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center"/>
        <w:rPr>
          <w:rFonts w:ascii="Sylfaen" w:eastAsia="Times New Roman" w:hAnsi="Sylfaen" w:cs="Times New Roman"/>
          <w:b/>
          <w:sz w:val="21"/>
          <w:szCs w:val="21"/>
          <w:lang w:val="ka-GE"/>
        </w:rPr>
      </w:pPr>
      <w:bookmarkStart w:id="0" w:name="_GoBack"/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საკონკურსო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განაცხადი</w:t>
      </w:r>
      <w:proofErr w:type="spellEnd"/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center"/>
        <w:rPr>
          <w:rFonts w:ascii="Sylfaen" w:eastAsia="Times New Roman" w:hAnsi="Sylfaen" w:cs="Times New Roman"/>
          <w:b/>
          <w:sz w:val="21"/>
          <w:szCs w:val="21"/>
          <w:lang w:val="ka-GE"/>
        </w:rPr>
      </w:pPr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center"/>
        <w:rPr>
          <w:rFonts w:ascii="Sylfaen" w:eastAsia="Times New Roman" w:hAnsi="Sylfaen" w:cs="Times New Roman"/>
          <w:b/>
          <w:sz w:val="21"/>
          <w:szCs w:val="21"/>
        </w:rPr>
      </w:pPr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>მზის წყალგამაცხელებლების,</w:t>
      </w:r>
      <w:r w:rsidRPr="00382521">
        <w:rPr>
          <w:rFonts w:ascii="Sylfaen" w:eastAsia="Times New Roman" w:hAnsi="Sylfaen" w:cs="Times New Roman"/>
          <w:b/>
          <w:sz w:val="21"/>
          <w:szCs w:val="21"/>
        </w:rPr>
        <w:t xml:space="preserve"> </w:t>
      </w:r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ენერგოეფექტური ღუმელების,</w:t>
      </w:r>
      <w:r w:rsidRPr="00382521">
        <w:rPr>
          <w:rFonts w:ascii="Sylfaen" w:eastAsia="Times New Roman" w:hAnsi="Sylfaen" w:cs="Times New Roman"/>
          <w:b/>
          <w:sz w:val="21"/>
          <w:szCs w:val="21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ბიომასის</w:t>
      </w:r>
      <w:proofErr w:type="spellEnd"/>
      <w:r w:rsidRPr="00382521">
        <w:rPr>
          <w:rFonts w:ascii="Sylfaen" w:eastAsia="Times New Roman" w:hAnsi="Sylfaen" w:cs="Times New Roman"/>
          <w:b/>
          <w:sz w:val="21"/>
          <w:szCs w:val="21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ბრიკეტ</w:t>
      </w:r>
      <w:proofErr w:type="spellEnd"/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ების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შესყი</w:t>
      </w:r>
      <w:proofErr w:type="spellEnd"/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>დ</w:t>
      </w:r>
      <w:r w:rsidRPr="00382521">
        <w:rPr>
          <w:rFonts w:ascii="Sylfaen" w:eastAsia="Times New Roman" w:hAnsi="Sylfaen" w:cs="Times New Roman"/>
          <w:b/>
          <w:sz w:val="21"/>
          <w:szCs w:val="21"/>
        </w:rPr>
        <w:t>ვ</w:t>
      </w:r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>ა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ზე</w:t>
      </w:r>
      <w:proofErr w:type="spellEnd"/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center"/>
        <w:rPr>
          <w:rFonts w:ascii="Sylfaen" w:eastAsia="Times New Roman" w:hAnsi="Sylfaen" w:cs="Times New Roman"/>
          <w:b/>
          <w:sz w:val="21"/>
          <w:szCs w:val="21"/>
          <w:lang w:val="ka-GE"/>
        </w:rPr>
      </w:pPr>
    </w:p>
    <w:p w:rsidR="00DC7043" w:rsidRPr="00382521" w:rsidRDefault="00DC7043" w:rsidP="00DC7043">
      <w:pPr>
        <w:pStyle w:val="NormalWeb"/>
        <w:shd w:val="clear" w:color="auto" w:fill="FFFFFF"/>
        <w:spacing w:after="0" w:afterAutospacing="0"/>
        <w:ind w:left="142"/>
        <w:jc w:val="both"/>
        <w:rPr>
          <w:rFonts w:ascii="Sylfaen" w:hAnsi="Sylfaen"/>
          <w:b/>
          <w:sz w:val="21"/>
          <w:szCs w:val="21"/>
          <w:lang w:val="ka-GE"/>
        </w:rPr>
      </w:pPr>
    </w:p>
    <w:p w:rsidR="00DC7043" w:rsidRPr="00382521" w:rsidRDefault="00DC7043" w:rsidP="00DC7043">
      <w:pPr>
        <w:widowControl w:val="0"/>
        <w:ind w:left="142"/>
        <w:jc w:val="both"/>
        <w:rPr>
          <w:rFonts w:ascii="Sylfaen" w:eastAsia="Times New Roman" w:hAnsi="Sylfaen"/>
          <w:b/>
          <w:sz w:val="21"/>
          <w:szCs w:val="21"/>
          <w:lang w:val="ka-GE"/>
        </w:rPr>
      </w:pPr>
      <w:r w:rsidRPr="00382521">
        <w:rPr>
          <w:rFonts w:ascii="Sylfaen" w:hAnsi="Sylfaen"/>
          <w:b/>
          <w:sz w:val="21"/>
          <w:szCs w:val="21"/>
          <w:lang w:val="ka-GE"/>
        </w:rPr>
        <w:t>ა(ა)იპ  „მწვანე რეგიონები</w:t>
      </w:r>
      <w:r w:rsidRPr="00382521">
        <w:rPr>
          <w:rFonts w:ascii="Sylfaen" w:hAnsi="Sylfaen"/>
          <w:b/>
          <w:sz w:val="21"/>
          <w:szCs w:val="21"/>
        </w:rPr>
        <w:t xml:space="preserve">” </w:t>
      </w:r>
      <w:r w:rsidRPr="00382521">
        <w:rPr>
          <w:rFonts w:ascii="Sylfaen" w:hAnsi="Sylfaen"/>
          <w:b/>
          <w:sz w:val="21"/>
          <w:szCs w:val="21"/>
          <w:lang w:val="ka-GE"/>
        </w:rPr>
        <w:t>პროექტის:</w:t>
      </w:r>
      <w:r w:rsidRPr="00382521">
        <w:rPr>
          <w:rFonts w:ascii="Sylfaen" w:hAnsi="Sylfaen"/>
          <w:sz w:val="21"/>
          <w:szCs w:val="21"/>
          <w:lang w:val="ka-GE"/>
        </w:rPr>
        <w:t>  </w:t>
      </w:r>
      <w:r w:rsidRPr="00382521">
        <w:rPr>
          <w:rFonts w:ascii="Sylfaen" w:hAnsi="Sylfaen"/>
          <w:b/>
          <w:sz w:val="21"/>
          <w:szCs w:val="21"/>
        </w:rPr>
        <w:t>„</w:t>
      </w:r>
      <w:r w:rsidRPr="00382521">
        <w:rPr>
          <w:rFonts w:ascii="Sylfaen" w:hAnsi="Sylfaen"/>
          <w:b/>
          <w:sz w:val="21"/>
          <w:szCs w:val="21"/>
          <w:lang w:val="ka-GE"/>
        </w:rPr>
        <w:t>ზემო იმერეთის მთის ტყეების შენარჩუნება და ენერგოეფექტური ტექნოლოგიები“ ფარგლებში</w:t>
      </w:r>
      <w:r w:rsidRPr="00382521">
        <w:rPr>
          <w:rFonts w:ascii="Sylfaen" w:hAnsi="Sylfaen"/>
          <w:b/>
          <w:sz w:val="21"/>
          <w:szCs w:val="21"/>
        </w:rPr>
        <w:t xml:space="preserve"> </w:t>
      </w:r>
      <w:r w:rsidRPr="00382521">
        <w:rPr>
          <w:rFonts w:ascii="Sylfaen" w:hAnsi="Sylfaen"/>
          <w:b/>
          <w:sz w:val="21"/>
          <w:szCs w:val="21"/>
          <w:lang w:val="ka-GE"/>
        </w:rPr>
        <w:t xml:space="preserve"> </w:t>
      </w:r>
      <w:r w:rsidRPr="00382521">
        <w:rPr>
          <w:rFonts w:ascii="Sylfaen" w:hAnsi="Sylfaen"/>
          <w:b/>
          <w:sz w:val="21"/>
          <w:szCs w:val="21"/>
        </w:rPr>
        <w:t xml:space="preserve"> </w:t>
      </w:r>
      <w:r w:rsidRPr="00382521">
        <w:rPr>
          <w:rFonts w:ascii="Sylfaen" w:hAnsi="Sylfaen"/>
          <w:b/>
          <w:sz w:val="21"/>
          <w:szCs w:val="21"/>
          <w:lang w:val="ka-GE"/>
        </w:rPr>
        <w:t xml:space="preserve">აცხადებს კონკურსს შემდეგი </w:t>
      </w:r>
      <w:r>
        <w:rPr>
          <w:rFonts w:ascii="Sylfaen" w:hAnsi="Sylfaen"/>
          <w:b/>
          <w:sz w:val="21"/>
          <w:szCs w:val="21"/>
          <w:lang w:val="ka-GE"/>
        </w:rPr>
        <w:t>ნივთების და</w:t>
      </w:r>
      <w:r w:rsidRPr="00382521">
        <w:rPr>
          <w:rFonts w:ascii="Sylfaen" w:hAnsi="Sylfaen"/>
          <w:b/>
          <w:sz w:val="21"/>
          <w:szCs w:val="21"/>
          <w:lang w:val="ka-GE"/>
        </w:rPr>
        <w:t xml:space="preserve"> მომსახურების შესყიდვაზე:</w:t>
      </w:r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867310" w:rsidRDefault="00DC7043" w:rsidP="00DC704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b/>
          <w:szCs w:val="21"/>
          <w:lang w:val="ka-GE"/>
        </w:rPr>
      </w:pPr>
      <w:r w:rsidRPr="00867310">
        <w:rPr>
          <w:rFonts w:ascii="Sylfaen" w:eastAsia="Times New Roman" w:hAnsi="Sylfaen" w:cs="Times New Roman"/>
          <w:b/>
          <w:sz w:val="21"/>
          <w:szCs w:val="21"/>
          <w:lang w:val="ka-GE"/>
        </w:rPr>
        <w:t>მზის წყალგამაცხელებელი</w:t>
      </w:r>
      <w:r w:rsidRPr="00867310">
        <w:rPr>
          <w:rFonts w:ascii="Sylfaen" w:eastAsia="Times New Roman" w:hAnsi="Sylfaen" w:cs="Times New Roman"/>
          <w:sz w:val="21"/>
          <w:szCs w:val="21"/>
          <w:lang w:val="ka-GE"/>
        </w:rPr>
        <w:t xml:space="preserve">  </w:t>
      </w:r>
      <w:r w:rsidRPr="00867310">
        <w:rPr>
          <w:rFonts w:ascii="Sylfaen" w:eastAsia="Times New Roman" w:hAnsi="Sylfaen" w:cs="Times New Roman"/>
          <w:b/>
          <w:sz w:val="21"/>
          <w:szCs w:val="21"/>
          <w:lang w:val="ka-GE"/>
        </w:rPr>
        <w:t>24 ცალი შემდეგი ტექნიკური მახასიათებლებითა და პირობებით</w:t>
      </w:r>
      <w:r w:rsidRPr="00867310">
        <w:rPr>
          <w:rFonts w:ascii="Sylfaen" w:eastAsia="Times New Roman" w:hAnsi="Sylfaen" w:cs="Times New Roman"/>
          <w:b/>
          <w:szCs w:val="21"/>
          <w:lang w:val="ka-GE"/>
        </w:rPr>
        <w:t>:</w:t>
      </w:r>
    </w:p>
    <w:p w:rsidR="00DC7043" w:rsidRPr="00382521" w:rsidRDefault="00DC7043" w:rsidP="00DC704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თბოიზოლირებული ავზის ტევადობა - არანაკლებ 140 ლიტრი;</w:t>
      </w:r>
    </w:p>
    <w:p w:rsidR="00DC7043" w:rsidRPr="00382521" w:rsidRDefault="00DC7043" w:rsidP="00DC704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მზის ენერგიის მშთანთქმელი დაახლოებით 2 კვ.მ.</w:t>
      </w:r>
    </w:p>
    <w:p w:rsidR="00DC7043" w:rsidRPr="00382521" w:rsidRDefault="00DC7043" w:rsidP="00DC704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მზის წყალაგამაცხელებლის სიმძლავრე - დაახლოებით 2 კვტ;</w:t>
      </w:r>
    </w:p>
    <w:p w:rsidR="00DC7043" w:rsidRPr="00382521" w:rsidRDefault="00DC7043" w:rsidP="00DC704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სრული მონტაჟი ინდივიდუალურ სახლზე 12 სოფელში 24 ლოკაციაზე;</w:t>
      </w:r>
    </w:p>
    <w:p w:rsidR="00DC7043" w:rsidRPr="00382521" w:rsidRDefault="00DC7043" w:rsidP="00DC704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საგარანტიო ვადა და საგარანტიო მომსახურება არანაკლებ 3 წლის განმავლობაში;</w:t>
      </w:r>
    </w:p>
    <w:p w:rsidR="00DC7043" w:rsidRPr="003707A7" w:rsidRDefault="00DC7043" w:rsidP="00DC704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382521" w:rsidRDefault="00DC7043" w:rsidP="00DC7043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867310" w:rsidRDefault="00DC7043" w:rsidP="00DC704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867310">
        <w:rPr>
          <w:rFonts w:ascii="Sylfaen" w:eastAsia="Times New Roman" w:hAnsi="Sylfaen" w:cs="Times New Roman"/>
          <w:b/>
          <w:sz w:val="21"/>
          <w:szCs w:val="21"/>
          <w:lang w:val="ka-GE"/>
        </w:rPr>
        <w:t>შეშის ენერგოეფექტური  ღუმელი</w:t>
      </w:r>
    </w:p>
    <w:p w:rsidR="00DC7043" w:rsidRPr="00382521" w:rsidRDefault="00DC7043" w:rsidP="00DC704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შეშის ენერგოეფექტური  ღუმელი 24 ცალი:</w:t>
      </w:r>
    </w:p>
    <w:p w:rsidR="00DC7043" w:rsidRDefault="00DC7043" w:rsidP="00DC704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B345E8">
        <w:rPr>
          <w:rFonts w:ascii="Sylfaen" w:eastAsia="Times New Roman" w:hAnsi="Sylfaen" w:cs="Times New Roman"/>
          <w:sz w:val="21"/>
          <w:szCs w:val="21"/>
          <w:lang w:val="ka-GE"/>
        </w:rPr>
        <w:t xml:space="preserve">შეშის ღუმელის ენერგოეფექტურობა უნდა იყოს </w:t>
      </w:r>
      <w:r>
        <w:rPr>
          <w:rFonts w:ascii="Sylfaen" w:eastAsia="Times New Roman" w:hAnsi="Sylfaen" w:cs="Times New Roman"/>
          <w:sz w:val="21"/>
          <w:szCs w:val="21"/>
          <w:lang w:val="ka-GE"/>
        </w:rPr>
        <w:t>არანაკლებ  65 %-ის.</w:t>
      </w:r>
    </w:p>
    <w:p w:rsidR="00DC7043" w:rsidRPr="00B345E8" w:rsidRDefault="00DC7043" w:rsidP="00DC7043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867310" w:rsidRDefault="00DC7043" w:rsidP="00DC704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709" w:hanging="567"/>
        <w:jc w:val="both"/>
        <w:rPr>
          <w:rFonts w:ascii="Sylfaen" w:eastAsia="Times New Roman" w:hAnsi="Sylfaen" w:cs="Times New Roman"/>
          <w:b/>
          <w:szCs w:val="21"/>
          <w:lang w:val="ka-GE"/>
        </w:rPr>
      </w:pPr>
      <w:r w:rsidRPr="00867310">
        <w:rPr>
          <w:rFonts w:ascii="Sylfaen" w:eastAsia="Times New Roman" w:hAnsi="Sylfaen" w:cs="Times New Roman"/>
          <w:b/>
          <w:szCs w:val="21"/>
          <w:lang w:val="ka-GE"/>
        </w:rPr>
        <w:t>ბიომასისი ბრიკეტები</w:t>
      </w:r>
    </w:p>
    <w:p w:rsidR="00DC7043" w:rsidRPr="00382521" w:rsidRDefault="00DC7043" w:rsidP="00DC704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578" w:hanging="436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რაოდენობა </w:t>
      </w:r>
      <w:r>
        <w:rPr>
          <w:rFonts w:ascii="Sylfaen" w:eastAsia="Times New Roman" w:hAnsi="Sylfaen" w:cs="Times New Roman"/>
          <w:sz w:val="21"/>
          <w:szCs w:val="21"/>
          <w:lang w:val="ka-GE"/>
        </w:rPr>
        <w:t>960 კგ.</w:t>
      </w:r>
    </w:p>
    <w:p w:rsidR="00DC7043" w:rsidRPr="00382521" w:rsidRDefault="00DC7043" w:rsidP="00DC704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426" w:hanging="284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დასამზადებლად გამოყენებული მასალა-მწვანე ნარჩენები</w:t>
      </w:r>
    </w:p>
    <w:p w:rsidR="00DC7043" w:rsidRPr="00382521" w:rsidRDefault="00DC7043" w:rsidP="00DC7043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382521" w:rsidRDefault="00DC7043" w:rsidP="00DC7043">
      <w:pPr>
        <w:pStyle w:val="ListParagraph"/>
        <w:shd w:val="clear" w:color="auto" w:fill="FFFFFF"/>
        <w:spacing w:after="0" w:line="240" w:lineRule="auto"/>
        <w:ind w:left="2160"/>
        <w:jc w:val="both"/>
        <w:rPr>
          <w:rFonts w:ascii="Sylfaen" w:eastAsia="Times New Roman" w:hAnsi="Sylfaen" w:cs="Times New Roman"/>
          <w:b/>
          <w:sz w:val="21"/>
          <w:szCs w:val="21"/>
          <w:lang w:val="ka-GE"/>
        </w:rPr>
      </w:pPr>
    </w:p>
    <w:p w:rsidR="00DC7043" w:rsidRPr="00382521" w:rsidRDefault="00DC7043" w:rsidP="00DC704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b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სამუშაოები უნდა განხორციელდეს ზესტაფონის და თერჯოლის მუნიციპალიტეტის 6 </w:t>
      </w:r>
      <w:r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-6 </w:t>
      </w:r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>სოფელში;</w:t>
      </w:r>
      <w:r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ზესტაფონის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მუნიციპალიტეტში</w:t>
      </w:r>
      <w:proofErr w:type="spellEnd"/>
      <w:r>
        <w:rPr>
          <w:rFonts w:ascii="Sylfaen" w:hAnsi="Sylfaen" w:cs="Sylfaen"/>
          <w:color w:val="1C1E21"/>
          <w:sz w:val="21"/>
          <w:szCs w:val="21"/>
          <w:shd w:val="clear" w:color="auto" w:fill="FFFFFF"/>
          <w:lang w:val="ka-GE"/>
        </w:rPr>
        <w:t xml:space="preserve"> სოფლები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: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ფუთი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კლდეეთი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კინოთი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ილემი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ვაშპარიანი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იგორეთი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თერჯოლის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მუნიციპალიტეტში</w:t>
      </w:r>
      <w:proofErr w:type="spellEnd"/>
      <w:r>
        <w:rPr>
          <w:rFonts w:ascii="Sylfaen" w:hAnsi="Sylfaen" w:cs="Sylfaen"/>
          <w:color w:val="1C1E21"/>
          <w:sz w:val="21"/>
          <w:szCs w:val="21"/>
          <w:shd w:val="clear" w:color="auto" w:fill="FFFFFF"/>
          <w:lang w:val="ka-GE"/>
        </w:rPr>
        <w:t xml:space="preserve"> </w:t>
      </w:r>
      <w:proofErr w:type="gramStart"/>
      <w:r>
        <w:rPr>
          <w:rFonts w:ascii="Sylfaen" w:hAnsi="Sylfaen" w:cs="Sylfaen"/>
          <w:color w:val="1C1E21"/>
          <w:sz w:val="21"/>
          <w:szCs w:val="21"/>
          <w:shd w:val="clear" w:color="auto" w:fill="FFFFFF"/>
          <w:lang w:val="ka-GE"/>
        </w:rPr>
        <w:t>სოფლები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Helvetica"/>
          <w:color w:val="1C1E21"/>
          <w:sz w:val="21"/>
          <w:szCs w:val="21"/>
          <w:shd w:val="clear" w:color="auto" w:fill="FFFFFF"/>
          <w:lang w:val="ka-GE"/>
        </w:rPr>
        <w:t>:</w:t>
      </w:r>
      <w:proofErr w:type="gramEnd"/>
      <w:r>
        <w:rPr>
          <w:rFonts w:ascii="Sylfaen" w:hAnsi="Sylfaen" w:cs="Helvetica"/>
          <w:color w:val="1C1E21"/>
          <w:sz w:val="21"/>
          <w:szCs w:val="21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საზანო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შიმშილა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ქედი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მუჯირეთი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სკანდე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ჩიხორი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დელტასუბანი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 </w:t>
      </w:r>
    </w:p>
    <w:p w:rsidR="00DC7043" w:rsidRPr="00382521" w:rsidRDefault="00DC7043" w:rsidP="00DC704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შემოთავაზებული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ფასი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უნდა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მოიცავდეს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მასალის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, გაწეული შრომის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ღირებულებას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სატრანსპორტო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ხარჯებს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proofErr w:type="gramStart"/>
      <w:r w:rsidRPr="00382521">
        <w:rPr>
          <w:rFonts w:ascii="Sylfaen" w:eastAsia="Times New Roman" w:hAnsi="Sylfaen" w:cs="Times New Roman"/>
          <w:sz w:val="21"/>
          <w:szCs w:val="21"/>
        </w:rPr>
        <w:t>და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საქართველოს</w:t>
      </w:r>
      <w:proofErr w:type="spellEnd"/>
      <w:proofErr w:type="gram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კანონმდებლობით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გათვალისწინებულ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ყველა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დამატებით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ხარჯს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და გადასახადს;</w:t>
      </w:r>
    </w:p>
    <w:p w:rsidR="00DC7043" w:rsidRPr="00382521" w:rsidRDefault="00DC7043" w:rsidP="00DC704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კონკურსში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გამარჯვებულ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კომპანიასთან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გაფორმდება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ხელშეკრულება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</w:rPr>
        <w:t xml:space="preserve">,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რომლის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მიხედვითაც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კონტრაქტორმა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ტექნოლოგიების მონტაჟი უნდა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განახორციელ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ო</w:t>
      </w:r>
      <w:r w:rsidRPr="00382521">
        <w:rPr>
          <w:rFonts w:ascii="Sylfaen" w:eastAsia="Times New Roman" w:hAnsi="Sylfaen" w:cs="Times New Roman"/>
          <w:sz w:val="21"/>
          <w:szCs w:val="21"/>
        </w:rPr>
        <w:t>ს</w:t>
      </w: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 2019 წლის 20 სექტებრამდე;</w:t>
      </w:r>
    </w:p>
    <w:p w:rsidR="00DC7043" w:rsidRPr="00382521" w:rsidRDefault="00DC7043" w:rsidP="00DC704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ფასები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წარმოდგენილი უნდა იყოს ეროვნულ ვალუტაში, ყველა გადასახადის ჩათვლით,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უნდა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მოქმედებდეს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კონტრაქტის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ბოლომდე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და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არ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ექვემდებარებოდეს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ზრდას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; </w:t>
      </w:r>
      <w:proofErr w:type="gramStart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კონკურსანტმა  უნდა</w:t>
      </w:r>
      <w:proofErr w:type="gram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მიუთითოს არის თუ არა დღგ-ს გადამხდელი.  </w:t>
      </w:r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382521" w:rsidRDefault="00DC7043" w:rsidP="00DC7043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382521">
        <w:rPr>
          <w:rFonts w:ascii="Sylfaen" w:eastAsia="Times New Roman" w:hAnsi="Sylfaen" w:cs="Times New Roman"/>
          <w:sz w:val="21"/>
          <w:szCs w:val="21"/>
        </w:rPr>
        <w:t> </w:t>
      </w:r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კონკურსში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მონაწილეობის</w:t>
      </w:r>
      <w:proofErr w:type="spellEnd"/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მისაღებად</w:t>
      </w:r>
      <w:proofErr w:type="spellEnd"/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გა</w:t>
      </w:r>
      <w:proofErr w:type="spellEnd"/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ნაცხადები </w:t>
      </w:r>
      <w:proofErr w:type="spellStart"/>
      <w:r w:rsidRPr="00382521">
        <w:rPr>
          <w:rFonts w:ascii="Sylfaen" w:eastAsia="Times New Roman" w:hAnsi="Sylfaen" w:cs="Times New Roman"/>
          <w:b/>
          <w:sz w:val="21"/>
          <w:szCs w:val="21"/>
        </w:rPr>
        <w:t>მიიღება</w:t>
      </w:r>
      <w:proofErr w:type="spellEnd"/>
      <w:r w:rsidRPr="00382521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2019 წლის 31 მაისის დღის 16:00 საათამდე.</w:t>
      </w:r>
      <w:r w:rsidRPr="00382521">
        <w:rPr>
          <w:rFonts w:ascii="Sylfaen" w:eastAsia="Times New Roman" w:hAnsi="Sylfaen" w:cs="Times New Roman"/>
          <w:b/>
          <w:sz w:val="21"/>
          <w:szCs w:val="21"/>
        </w:rPr>
        <w:t> </w:t>
      </w:r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</w:pPr>
      <w:proofErr w:type="spellStart"/>
      <w:r w:rsidRPr="00382521">
        <w:rPr>
          <w:rFonts w:ascii="Sylfaen" w:eastAsia="Times New Roman" w:hAnsi="Sylfaen" w:cs="Times New Roman"/>
          <w:b/>
          <w:bCs/>
          <w:sz w:val="21"/>
          <w:szCs w:val="21"/>
        </w:rPr>
        <w:t>კონკურსში</w:t>
      </w:r>
      <w:proofErr w:type="spellEnd"/>
      <w:r w:rsidRPr="00382521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b/>
          <w:bCs/>
          <w:sz w:val="21"/>
          <w:szCs w:val="21"/>
        </w:rPr>
        <w:t>მონაწილეობის</w:t>
      </w:r>
      <w:proofErr w:type="spellEnd"/>
      <w:r w:rsidRPr="00382521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 მისაღებად </w:t>
      </w:r>
      <w:proofErr w:type="spellStart"/>
      <w:r w:rsidRPr="00382521">
        <w:rPr>
          <w:rFonts w:ascii="Sylfaen" w:eastAsia="Times New Roman" w:hAnsi="Sylfaen" w:cs="Times New Roman"/>
          <w:b/>
          <w:bCs/>
          <w:sz w:val="21"/>
          <w:szCs w:val="21"/>
        </w:rPr>
        <w:t>საჭირო</w:t>
      </w:r>
      <w:proofErr w:type="spellEnd"/>
      <w:r w:rsidRPr="00382521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b/>
          <w:bCs/>
          <w:sz w:val="21"/>
          <w:szCs w:val="21"/>
        </w:rPr>
        <w:t>დოკუმენტები</w:t>
      </w:r>
      <w:proofErr w:type="spellEnd"/>
      <w:r w:rsidRPr="00382521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>ა</w:t>
      </w:r>
      <w:r w:rsidRPr="00382521">
        <w:rPr>
          <w:rFonts w:ascii="Sylfaen" w:eastAsia="Times New Roman" w:hAnsi="Sylfaen" w:cs="Times New Roman"/>
          <w:b/>
          <w:bCs/>
          <w:sz w:val="21"/>
          <w:szCs w:val="21"/>
        </w:rPr>
        <w:t>:</w:t>
      </w:r>
    </w:p>
    <w:p w:rsidR="00DC7043" w:rsidRPr="00382521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382521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lastRenderedPageBreak/>
        <w:t>რეკვიზიტები (კომპანიის დასახელება, საკონტაქტო ინფორმაცია, უფლებამოსილი პირის სახელი და გვარი)</w:t>
      </w:r>
    </w:p>
    <w:p w:rsidR="00DC7043" w:rsidRPr="00DC7043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ფასების ცხრილი (დასახელება, ტექნიკური მახასიათებლები, ზომის ერთეული, რაოდენობა, ერთეულის ღირებულება/ლარი  ფასი/ ჯამი, მწარმოებელი ქვეყანა და კომპანია)</w:t>
      </w:r>
    </w:p>
    <w:p w:rsidR="00DC7043" w:rsidRPr="00DC7043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>
        <w:rPr>
          <w:rFonts w:ascii="Sylfaen" w:eastAsia="Times New Roman" w:hAnsi="Sylfaen" w:cs="Times New Roman"/>
          <w:sz w:val="21"/>
          <w:szCs w:val="21"/>
          <w:lang w:val="ka-GE"/>
        </w:rPr>
        <w:t>სამუშაოების შესრულების გეგმა გრაფიკი</w:t>
      </w:r>
    </w:p>
    <w:p w:rsidR="00DC7043" w:rsidRPr="00DC7043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>
        <w:rPr>
          <w:rFonts w:ascii="Sylfaen" w:eastAsia="Times New Roman" w:hAnsi="Sylfaen" w:cs="Times New Roman"/>
          <w:sz w:val="21"/>
          <w:szCs w:val="21"/>
          <w:lang w:val="ka-GE"/>
        </w:rPr>
        <w:t>პროდუქტის საექსპლოატაციო ვადა</w:t>
      </w:r>
    </w:p>
    <w:p w:rsidR="00DC7043" w:rsidRPr="00DC7043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>
        <w:rPr>
          <w:rFonts w:ascii="Sylfaen" w:eastAsia="Times New Roman" w:hAnsi="Sylfaen" w:cs="Times New Roman"/>
          <w:sz w:val="21"/>
          <w:szCs w:val="21"/>
          <w:lang w:val="ka-GE"/>
        </w:rPr>
        <w:t>პროდუქტის საგარანტიო ვადა</w:t>
      </w:r>
    </w:p>
    <w:p w:rsidR="00DC7043" w:rsidRPr="00DC7043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709" w:hanging="567"/>
        <w:jc w:val="both"/>
        <w:rPr>
          <w:rFonts w:ascii="Sylfaen" w:eastAsia="Times New Roman" w:hAnsi="Sylfaen" w:cs="Times New Roman"/>
          <w:sz w:val="21"/>
          <w:szCs w:val="21"/>
        </w:rPr>
      </w:pPr>
      <w:r w:rsidRPr="00DC7043">
        <w:rPr>
          <w:rFonts w:ascii="Sylfaen" w:eastAsia="Times New Roman" w:hAnsi="Sylfaen" w:cs="Times New Roman"/>
          <w:sz w:val="21"/>
          <w:szCs w:val="21"/>
          <w:lang w:val="ka-GE"/>
        </w:rPr>
        <w:t xml:space="preserve">განახლებული </w:t>
      </w:r>
      <w:proofErr w:type="spellStart"/>
      <w:r w:rsidRPr="00DC7043">
        <w:rPr>
          <w:rFonts w:ascii="Sylfaen" w:eastAsia="Times New Roman" w:hAnsi="Sylfaen" w:cs="Times New Roman"/>
          <w:sz w:val="21"/>
          <w:szCs w:val="21"/>
        </w:rPr>
        <w:t>ამონაწერი</w:t>
      </w:r>
      <w:proofErr w:type="spellEnd"/>
      <w:r w:rsidRPr="00DC7043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DC7043">
        <w:rPr>
          <w:rFonts w:ascii="Sylfaen" w:eastAsia="Times New Roman" w:hAnsi="Sylfaen" w:cs="Times New Roman"/>
          <w:sz w:val="21"/>
          <w:szCs w:val="21"/>
        </w:rPr>
        <w:t>სამეწარმეო</w:t>
      </w:r>
      <w:proofErr w:type="spellEnd"/>
      <w:r w:rsidRPr="00DC7043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DC7043">
        <w:rPr>
          <w:rFonts w:ascii="Sylfaen" w:eastAsia="Times New Roman" w:hAnsi="Sylfaen" w:cs="Times New Roman"/>
          <w:sz w:val="21"/>
          <w:szCs w:val="21"/>
        </w:rPr>
        <w:t>რეესტრიდან</w:t>
      </w:r>
      <w:proofErr w:type="spellEnd"/>
      <w:r w:rsidRPr="00DC7043">
        <w:rPr>
          <w:rFonts w:ascii="Sylfaen" w:eastAsia="Times New Roman" w:hAnsi="Sylfaen" w:cs="Times New Roman"/>
          <w:sz w:val="21"/>
          <w:szCs w:val="21"/>
        </w:rPr>
        <w:t>;</w:t>
      </w:r>
      <w:r w:rsidRPr="00DC7043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</w:p>
    <w:p w:rsidR="00DC7043" w:rsidRPr="00382521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 w:rsidRPr="00114538">
        <w:rPr>
          <w:rFonts w:ascii="Sylfaen" w:eastAsia="Times New Roman" w:hAnsi="Sylfaen" w:cs="Sylfaen"/>
          <w:noProof/>
          <w:sz w:val="21"/>
          <w:szCs w:val="21"/>
          <w:lang w:val="ka-GE"/>
        </w:rPr>
        <w:t>სასურველია</w:t>
      </w:r>
      <w:r w:rsidRPr="00114538">
        <w:rPr>
          <w:rFonts w:ascii="Sylfaen" w:eastAsia="Times New Roman" w:hAnsi="Sylfaen" w:cs="Calibri"/>
          <w:noProof/>
          <w:sz w:val="21"/>
          <w:szCs w:val="21"/>
          <w:lang w:val="ka-GE"/>
        </w:rPr>
        <w:t xml:space="preserve"> </w:t>
      </w:r>
      <w:r w:rsidRPr="00114538">
        <w:rPr>
          <w:rFonts w:ascii="Sylfaen" w:eastAsia="Times New Roman" w:hAnsi="Sylfaen" w:cs="Sylfaen"/>
          <w:noProof/>
          <w:sz w:val="21"/>
          <w:szCs w:val="21"/>
          <w:lang w:val="ka-GE"/>
        </w:rPr>
        <w:t>კ</w:t>
      </w:r>
      <w:proofErr w:type="spellStart"/>
      <w:r w:rsidRPr="00114538">
        <w:rPr>
          <w:rFonts w:ascii="Sylfaen" w:eastAsia="Times New Roman" w:hAnsi="Sylfaen" w:cs="Times New Roman"/>
          <w:sz w:val="21"/>
          <w:szCs w:val="21"/>
        </w:rPr>
        <w:t>ომპანიის</w:t>
      </w:r>
      <w:proofErr w:type="spellEnd"/>
      <w:r w:rsidRPr="00114538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114538">
        <w:rPr>
          <w:rFonts w:ascii="Sylfaen" w:eastAsia="Times New Roman" w:hAnsi="Sylfaen" w:cs="Times New Roman"/>
          <w:sz w:val="21"/>
          <w:szCs w:val="21"/>
        </w:rPr>
        <w:t>კლიენტების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სია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და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სარეკომენდაციო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წერილები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</w:rPr>
        <w:t>; </w:t>
      </w: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>(მინიმუმ ორი ცალი)</w:t>
      </w:r>
    </w:p>
    <w:p w:rsidR="00DC7043" w:rsidRPr="00382521" w:rsidRDefault="00DC7043" w:rsidP="00DC704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გამოცდილების დამადასტურებელი დოკუმენტი,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შესრულებულ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ანალოგიურ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382521">
        <w:rPr>
          <w:rFonts w:ascii="Sylfaen" w:eastAsia="Times New Roman" w:hAnsi="Sylfaen" w:cs="Times New Roman"/>
          <w:sz w:val="21"/>
          <w:szCs w:val="21"/>
        </w:rPr>
        <w:t>სამუშაოებზე</w:t>
      </w:r>
      <w:proofErr w:type="spellEnd"/>
      <w:r w:rsidRPr="00382521">
        <w:rPr>
          <w:rFonts w:ascii="Sylfaen" w:eastAsia="Times New Roman" w:hAnsi="Sylfaen" w:cs="Times New Roman"/>
          <w:sz w:val="21"/>
          <w:szCs w:val="21"/>
        </w:rPr>
        <w:t>;</w:t>
      </w:r>
      <w:r w:rsidRPr="00382521">
        <w:rPr>
          <w:rFonts w:ascii="Sylfaen" w:eastAsia="Times New Roman" w:hAnsi="Sylfaen" w:cs="Times New Roman"/>
          <w:sz w:val="21"/>
          <w:szCs w:val="21"/>
          <w:lang w:val="ka-GE"/>
        </w:rPr>
        <w:t xml:space="preserve"> (ხელშეკრულება, მიღება ჩაბარების აქტი/სასაქონლო ზედნადები ან ანგარიშ ფაქტურა )</w:t>
      </w: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b/>
          <w:sz w:val="21"/>
          <w:szCs w:val="21"/>
          <w:lang w:val="ka-GE"/>
        </w:rPr>
        <w:t>დამატებითი პირობები</w:t>
      </w: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: </w:t>
      </w:r>
    </w:p>
    <w:p w:rsidR="00DC7043" w:rsidRPr="005D7BFD" w:rsidRDefault="00DC7043" w:rsidP="00DC7043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>კონკურსში გამარჯვებულმა უნდა უზრუნველყოს ყველა ბენეფიციარის ინფორმირება დანადგარების ექსპლოატაციის წესების შესახებ;</w:t>
      </w: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>კონკურსის მიხედვით უპირატესობა ენიჭება ხარისხს .</w:t>
      </w: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>თანაბარი პირობების შემთხვევაში უპირატესობა მიენიჭება ქვეყნის შიგნით წარმოებულ      პროდუქციას;</w:t>
      </w: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>კონტრაქტორისათვის თანხის ანაზღაურება განხორციელდება ექსპლოატაციაში გადაცემული ერთეულების შესაბამისად; მიღება-ჩაბარების აქტის საფუძველზე.</w:t>
      </w: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b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b/>
          <w:sz w:val="21"/>
          <w:szCs w:val="21"/>
          <w:lang w:val="ka-GE"/>
        </w:rPr>
        <w:t>საკონკურსო დოკუმენტების წარდგენა</w:t>
      </w:r>
    </w:p>
    <w:p w:rsidR="00DC7043" w:rsidRPr="005D7BFD" w:rsidRDefault="00DC7043" w:rsidP="00F22BF3">
      <w:pPr>
        <w:rPr>
          <w:rFonts w:ascii="Sylfaen" w:eastAsia="Times New Roman" w:hAnsi="Sylfaen" w:cs="Times New Roman"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>კონკურსში მონაწილემ საკონკურსო დოკუმენტები უნდა წარმოადგინოს ელექტრონული სახით  ელ</w:t>
      </w:r>
      <w:r w:rsidRPr="00EA7CB2">
        <w:rPr>
          <w:rFonts w:ascii="Sylfaen" w:eastAsia="Times New Roman" w:hAnsi="Sylfaen" w:cs="Times New Roman"/>
          <w:sz w:val="21"/>
          <w:szCs w:val="21"/>
          <w:lang w:val="ka-GE"/>
        </w:rPr>
        <w:t xml:space="preserve">. </w:t>
      </w:r>
      <w:r>
        <w:rPr>
          <w:rFonts w:ascii="Sylfaen" w:eastAsia="Times New Roman" w:hAnsi="Sylfaen" w:cs="Times New Roman"/>
          <w:sz w:val="21"/>
          <w:szCs w:val="21"/>
          <w:lang w:val="ka-GE"/>
        </w:rPr>
        <w:t>ფოსტებზე</w:t>
      </w:r>
      <w:r>
        <w:rPr>
          <w:rFonts w:ascii="Sylfaen" w:eastAsia="Times New Roman" w:hAnsi="Sylfaen" w:cs="Times New Roman"/>
          <w:sz w:val="21"/>
          <w:szCs w:val="21"/>
          <w:lang w:val="ka-GE"/>
        </w:rPr>
        <w:t>:</w:t>
      </w:r>
      <w:r w:rsidR="00F22BF3" w:rsidRPr="00F22BF3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r w:rsidR="00F22BF3">
        <w:rPr>
          <w:rFonts w:ascii="Sylfaen" w:eastAsia="Times New Roman" w:hAnsi="Sylfaen" w:cs="Times New Roman"/>
          <w:sz w:val="21"/>
          <w:szCs w:val="21"/>
          <w:lang w:val="ka-GE"/>
        </w:rPr>
        <w:t>:</w:t>
      </w:r>
      <w:r w:rsidR="00F22BF3" w:rsidRPr="00F22BF3">
        <w:rPr>
          <w:rFonts w:ascii="Sylfaen" w:eastAsia="Times New Roman" w:hAnsi="Sylfaen" w:cs="Times New Roman"/>
          <w:sz w:val="21"/>
          <w:szCs w:val="21"/>
          <w:lang w:val="ka-GE"/>
        </w:rPr>
        <w:t xml:space="preserve">   </w:t>
      </w:r>
      <w:hyperlink r:id="rId5" w:tgtFrame="_blank" w:history="1">
        <w:r w:rsidR="00F22BF3" w:rsidRPr="001629DB">
          <w:rPr>
            <w:rStyle w:val="Hyperlink"/>
            <w:rFonts w:ascii="Sylfaen" w:hAnsi="Sylfaen"/>
            <w:color w:val="0070C0"/>
            <w:shd w:val="clear" w:color="auto" w:fill="FFFFFF"/>
            <w:lang w:val="ka-GE"/>
          </w:rPr>
          <w:t>tender-ecoawards.greenregion@ctc.org.ge</w:t>
        </w:r>
      </w:hyperlink>
      <w:r w:rsidR="00F22BF3" w:rsidRPr="00F22BF3">
        <w:rPr>
          <w:rFonts w:ascii="Sylfaen" w:hAnsi="Sylfaen"/>
          <w:color w:val="0070C0"/>
          <w:shd w:val="clear" w:color="auto" w:fill="FFFFFF"/>
          <w:lang w:val="ka-GE"/>
        </w:rPr>
        <w:t xml:space="preserve">    </w:t>
      </w:r>
      <w:r w:rsidR="00F22BF3">
        <w:rPr>
          <w:rFonts w:ascii="Sylfaen" w:eastAsia="Times New Roman" w:hAnsi="Sylfaen" w:cs="Times New Roman"/>
          <w:sz w:val="21"/>
          <w:szCs w:val="21"/>
          <w:lang w:val="ka-GE"/>
        </w:rPr>
        <w:t xml:space="preserve">და </w:t>
      </w:r>
      <w:hyperlink r:id="rId6" w:history="1">
        <w:r w:rsidR="00F22BF3" w:rsidRPr="001629DB">
          <w:rPr>
            <w:rStyle w:val="Hyperlink"/>
            <w:rFonts w:ascii="Sylfaen" w:eastAsia="Times New Roman" w:hAnsi="Sylfaen" w:cs="Times New Roman"/>
            <w:color w:val="0070C0"/>
            <w:sz w:val="21"/>
            <w:szCs w:val="21"/>
            <w:lang w:val="ka-GE"/>
          </w:rPr>
          <w:t>greensregion@gmail.com</w:t>
        </w:r>
      </w:hyperlink>
      <w:r w:rsidR="00F22BF3"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r w:rsidR="00F22BF3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r w:rsidR="00F22BF3" w:rsidRPr="00F22BF3">
        <w:rPr>
          <w:rFonts w:ascii="Sylfaen" w:eastAsia="Times New Roman" w:hAnsi="Sylfaen" w:cs="Times New Roman"/>
          <w:sz w:val="21"/>
          <w:szCs w:val="21"/>
          <w:lang w:val="ka-GE"/>
        </w:rPr>
        <w:t>(</w:t>
      </w:r>
      <w:r>
        <w:rPr>
          <w:rFonts w:ascii="Sylfaen" w:hAnsi="Sylfaen"/>
          <w:color w:val="222222"/>
          <w:sz w:val="20"/>
          <w:shd w:val="clear" w:color="auto" w:fill="FFFFFF"/>
          <w:lang w:val="ka-GE"/>
        </w:rPr>
        <w:t>სავალდებულოა განაცხადის ორივე ელ. ფოსტაზე წარდგენა)</w:t>
      </w:r>
    </w:p>
    <w:p w:rsidR="00DC7043" w:rsidRPr="00F22BF3" w:rsidRDefault="00DC7043" w:rsidP="00F22BF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r w:rsidRPr="005D7BFD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კონკურსში </w:t>
      </w:r>
      <w:r w:rsidRPr="00EA7CB2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>გამარჯვების</w:t>
      </w:r>
      <w:r w:rsidRPr="005D7BFD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 </w:t>
      </w:r>
      <w:r w:rsidRPr="00EA7CB2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შემთხვევაში, </w:t>
      </w:r>
      <w:r w:rsidRPr="005D7BFD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ხელშეკრულების გაფორმებამდე </w:t>
      </w:r>
      <w:r w:rsidRPr="00EA7CB2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>წარმოსადგენი</w:t>
      </w:r>
      <w:r w:rsidRPr="005D7BFD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 xml:space="preserve"> </w:t>
      </w:r>
      <w:r w:rsidRPr="00EA7CB2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>დოკუმენტები</w:t>
      </w:r>
      <w:r w:rsidRPr="005D7BFD">
        <w:rPr>
          <w:rFonts w:ascii="Sylfaen" w:eastAsia="Times New Roman" w:hAnsi="Sylfaen" w:cs="Times New Roman"/>
          <w:b/>
          <w:bCs/>
          <w:sz w:val="21"/>
          <w:szCs w:val="21"/>
          <w:lang w:val="ka-GE"/>
        </w:rPr>
        <w:t>ს ნუსხა</w:t>
      </w:r>
      <w:r w:rsidRPr="00EA7CB2">
        <w:rPr>
          <w:rFonts w:ascii="Sylfaen" w:eastAsia="Times New Roman" w:hAnsi="Sylfaen" w:cs="Times New Roman"/>
          <w:b/>
          <w:sz w:val="21"/>
          <w:szCs w:val="21"/>
          <w:lang w:val="ka-GE"/>
        </w:rPr>
        <w:t>:</w:t>
      </w:r>
    </w:p>
    <w:p w:rsidR="00DC7043" w:rsidRPr="005D7BFD" w:rsidRDefault="00DC7043" w:rsidP="00DC7043">
      <w:pPr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</w:p>
    <w:p w:rsidR="00DC7043" w:rsidRPr="005D7BFD" w:rsidRDefault="00DC7043" w:rsidP="00DC704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r w:rsidRPr="00EA7CB2">
        <w:rPr>
          <w:rFonts w:ascii="Sylfaen" w:eastAsia="Times New Roman" w:hAnsi="Sylfaen" w:cs="Times New Roman"/>
          <w:sz w:val="21"/>
          <w:szCs w:val="21"/>
          <w:lang w:val="ka-GE"/>
        </w:rPr>
        <w:t>ცნობა</w:t>
      </w: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r w:rsidRPr="00EA7CB2">
        <w:rPr>
          <w:rFonts w:ascii="Sylfaen" w:eastAsia="Times New Roman" w:hAnsi="Sylfaen" w:cs="Times New Roman"/>
          <w:sz w:val="21"/>
          <w:szCs w:val="21"/>
          <w:lang w:val="ka-GE"/>
        </w:rPr>
        <w:t>შემოსავლების</w:t>
      </w: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r w:rsidRPr="00EA7CB2">
        <w:rPr>
          <w:rFonts w:ascii="Sylfaen" w:eastAsia="Times New Roman" w:hAnsi="Sylfaen" w:cs="Times New Roman"/>
          <w:sz w:val="21"/>
          <w:szCs w:val="21"/>
          <w:lang w:val="ka-GE"/>
        </w:rPr>
        <w:t>სამსახური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დან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ბიუჯეტის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მიმართ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დავალიანების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არარსებობის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შესახებ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;</w:t>
      </w:r>
    </w:p>
    <w:p w:rsidR="00DC7043" w:rsidRPr="005D7BFD" w:rsidRDefault="00DC7043" w:rsidP="00DC704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</w:rPr>
      </w:pP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ცნობა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საჯარო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რეესტრიდან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,</w:t>
      </w: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იურიდიული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პირის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ქონება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არ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არის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დატვირთული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საგადასახადო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 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გირავნობით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/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იპოთეკით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 xml:space="preserve">/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ან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/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და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არ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ადევს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ყადაღა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/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საჯარო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სამართლებრივი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შეზღუდვა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;</w:t>
      </w:r>
    </w:p>
    <w:p w:rsidR="00DC7043" w:rsidRPr="005D7BFD" w:rsidRDefault="00DC7043" w:rsidP="00DC704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2" w:firstLine="0"/>
        <w:jc w:val="both"/>
        <w:rPr>
          <w:rFonts w:ascii="Sylfaen" w:eastAsia="Times New Roman" w:hAnsi="Sylfaen" w:cs="Times New Roman"/>
          <w:sz w:val="21"/>
          <w:szCs w:val="21"/>
          <w:lang w:val="ka-GE"/>
        </w:rPr>
      </w:pP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ცნობა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მომსახურე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ბანკიდან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ანგარიშზე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საინკასო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დავალების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/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ყადაღის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არარსებობის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 xml:space="preserve"> </w:t>
      </w:r>
      <w:proofErr w:type="spellStart"/>
      <w:r w:rsidRPr="005D7BFD">
        <w:rPr>
          <w:rFonts w:ascii="Sylfaen" w:eastAsia="Times New Roman" w:hAnsi="Sylfaen" w:cs="Times New Roman"/>
          <w:sz w:val="21"/>
          <w:szCs w:val="21"/>
        </w:rPr>
        <w:t>შესახებ</w:t>
      </w:r>
      <w:proofErr w:type="spellEnd"/>
      <w:r w:rsidRPr="005D7BFD">
        <w:rPr>
          <w:rFonts w:ascii="Sylfaen" w:eastAsia="Times New Roman" w:hAnsi="Sylfaen" w:cs="Times New Roman"/>
          <w:sz w:val="21"/>
          <w:szCs w:val="21"/>
        </w:rPr>
        <w:t>;</w:t>
      </w:r>
    </w:p>
    <w:p w:rsidR="00DC7043" w:rsidRPr="005D7BFD" w:rsidRDefault="00DC7043" w:rsidP="00DC7043">
      <w:pPr>
        <w:pStyle w:val="ListParagraph"/>
        <w:shd w:val="clear" w:color="auto" w:fill="FFFFFF"/>
        <w:spacing w:after="0" w:line="240" w:lineRule="auto"/>
        <w:ind w:left="142"/>
        <w:jc w:val="both"/>
        <w:rPr>
          <w:rFonts w:ascii="Sylfaen" w:eastAsia="Times New Roman" w:hAnsi="Sylfaen" w:cs="Times New Roman"/>
          <w:sz w:val="21"/>
          <w:szCs w:val="21"/>
        </w:rPr>
      </w:pPr>
    </w:p>
    <w:p w:rsidR="00DC7043" w:rsidRPr="005D7BFD" w:rsidRDefault="00DC7043" w:rsidP="00DC7043">
      <w:pPr>
        <w:widowControl w:val="0"/>
        <w:jc w:val="both"/>
        <w:rPr>
          <w:rFonts w:ascii="Sylfaen" w:eastAsia="Times New Roman" w:hAnsi="Sylfaen"/>
          <w:b/>
          <w:sz w:val="21"/>
          <w:szCs w:val="21"/>
          <w:lang w:val="ka-GE"/>
        </w:rPr>
      </w:pPr>
      <w:r w:rsidRPr="005D7BFD">
        <w:rPr>
          <w:rFonts w:ascii="Sylfaen" w:hAnsi="Sylfaen"/>
          <w:b/>
          <w:sz w:val="21"/>
          <w:szCs w:val="21"/>
          <w:lang w:val="ka-GE"/>
        </w:rPr>
        <w:t>პროექტი ხორცილედება ეკოგრანტების პროგრამის ფარგლებში, რომელიც ინიცირებული და დაფინანსებულია  BP -ისა და მისი პარტნიორების მიერ ბაქო-თბილისი-ჯეიჰანის ნავთობსადენის და სამხრეთ კავკასიის გაზსადენის პროექტების ფარგლებში. პროგრამის განმახორციელებელი პარტნიორია კონსულტაციისა და ტრენინგის ცენტრი, სი-თი-სი. პროექტს ახორციელებს  არასამთავრობო ორგანიზაცია ,,მწვანე რეგიონები“.  წარმოდგენილი ინფორმაცია არ ასახავს BP-ის, მისი პარტნიორების და სი-თი-სი-ს მოსაზრებებს.</w:t>
      </w:r>
    </w:p>
    <w:p w:rsidR="00DC7043" w:rsidRPr="00E71F1D" w:rsidRDefault="00DC7043" w:rsidP="00E71F1D">
      <w:pPr>
        <w:spacing w:before="100" w:beforeAutospacing="1" w:after="100" w:afterAutospacing="1" w:line="240" w:lineRule="auto"/>
        <w:rPr>
          <w:rFonts w:ascii="Sylfaen" w:hAnsi="Sylfaen"/>
        </w:rPr>
      </w:pPr>
      <w:r w:rsidRPr="005D7BFD">
        <w:rPr>
          <w:rFonts w:ascii="Sylfaen" w:eastAsia="Times New Roman" w:hAnsi="Sylfaen" w:cs="Sylfaen"/>
          <w:sz w:val="21"/>
          <w:szCs w:val="21"/>
          <w:lang w:val="ka-GE"/>
        </w:rPr>
        <w:t>ორგანიზაციულ  საკითხებთან დაკავშირებით მიმართეთ</w:t>
      </w:r>
      <w:r w:rsidRPr="005D7BFD">
        <w:rPr>
          <w:rFonts w:ascii="Sylfaen" w:eastAsia="Times New Roman" w:hAnsi="Sylfaen" w:cs="Calibri"/>
          <w:sz w:val="21"/>
          <w:szCs w:val="21"/>
          <w:lang w:val="ka-GE"/>
        </w:rPr>
        <w:br/>
      </w:r>
      <w:r w:rsidRPr="005D7BFD">
        <w:rPr>
          <w:rFonts w:ascii="Sylfaen" w:hAnsi="Sylfaen" w:cs="Sylfaen"/>
          <w:sz w:val="21"/>
          <w:szCs w:val="21"/>
          <w:lang w:val="ka-GE"/>
        </w:rPr>
        <w:t>ეთო ჯინჭარაძეს</w:t>
      </w:r>
      <w:r w:rsidRPr="005D7BFD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  </w:t>
      </w:r>
      <w:r w:rsidRPr="005D7BFD">
        <w:rPr>
          <w:rFonts w:ascii="Sylfaen" w:hAnsi="Sylfaen" w:cs="Sylfaen"/>
          <w:sz w:val="21"/>
          <w:szCs w:val="21"/>
          <w:shd w:val="clear" w:color="auto" w:fill="FFFFFF"/>
          <w:lang w:val="ka-GE"/>
        </w:rPr>
        <w:t>ტელეფონი</w:t>
      </w:r>
      <w:r w:rsidRPr="005D7BFD">
        <w:rPr>
          <w:rFonts w:ascii="Sylfaen" w:hAnsi="Sylfaen"/>
          <w:sz w:val="21"/>
          <w:szCs w:val="21"/>
          <w:shd w:val="clear" w:color="auto" w:fill="FFFFFF"/>
          <w:lang w:val="ka-GE"/>
        </w:rPr>
        <w:t>: 555 120 721</w:t>
      </w:r>
      <w:r w:rsidRPr="005D7BFD">
        <w:rPr>
          <w:rFonts w:ascii="Sylfaen" w:eastAsia="Times New Roman" w:hAnsi="Sylfaen" w:cs="Times New Roman"/>
          <w:b/>
          <w:sz w:val="21"/>
          <w:szCs w:val="21"/>
          <w:lang w:val="ka-GE"/>
        </w:rPr>
        <w:t xml:space="preserve">  </w:t>
      </w: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>ელ</w:t>
      </w:r>
      <w:r w:rsidRPr="005D7BFD">
        <w:rPr>
          <w:rFonts w:ascii="Sylfaen" w:eastAsia="Times New Roman" w:hAnsi="Sylfaen" w:cs="Times New Roman"/>
          <w:sz w:val="21"/>
          <w:szCs w:val="21"/>
        </w:rPr>
        <w:t>.</w:t>
      </w:r>
      <w:r w:rsidRPr="005D7BFD">
        <w:rPr>
          <w:rFonts w:ascii="Sylfaen" w:eastAsia="Times New Roman" w:hAnsi="Sylfaen" w:cs="Times New Roman"/>
          <w:sz w:val="21"/>
          <w:szCs w:val="21"/>
          <w:lang w:val="ka-GE"/>
        </w:rPr>
        <w:t>ფოსტა</w:t>
      </w:r>
      <w:r w:rsidRPr="005D7BFD">
        <w:rPr>
          <w:rFonts w:ascii="Sylfaen" w:hAnsi="Sylfaen" w:cs="Segoe UI"/>
          <w:color w:val="000000"/>
          <w:sz w:val="21"/>
          <w:szCs w:val="21"/>
          <w:shd w:val="clear" w:color="auto" w:fill="FFFFFF"/>
          <w:lang w:val="ka-GE"/>
        </w:rPr>
        <w:t>:</w:t>
      </w:r>
      <w:r w:rsidRPr="005D7BFD">
        <w:rPr>
          <w:rStyle w:val="apple-converted-space"/>
          <w:rFonts w:ascii="Sylfaen" w:hAnsi="Sylfaen" w:cs="Segoe UI"/>
          <w:color w:val="000000"/>
          <w:sz w:val="21"/>
          <w:szCs w:val="21"/>
          <w:shd w:val="clear" w:color="auto" w:fill="FFFFFF"/>
          <w:lang w:val="ka-GE"/>
        </w:rPr>
        <w:t> greensregion@gmail.com</w:t>
      </w:r>
      <w:bookmarkEnd w:id="0"/>
    </w:p>
    <w:sectPr w:rsidR="00DC7043" w:rsidRPr="00E71F1D" w:rsidSect="009D73D6">
      <w:pgSz w:w="12240" w:h="15840"/>
      <w:pgMar w:top="567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AE8"/>
    <w:multiLevelType w:val="hybridMultilevel"/>
    <w:tmpl w:val="B55ADAC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E10032"/>
    <w:multiLevelType w:val="hybridMultilevel"/>
    <w:tmpl w:val="AE7075E6"/>
    <w:lvl w:ilvl="0" w:tplc="99DAD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93048"/>
    <w:multiLevelType w:val="hybridMultilevel"/>
    <w:tmpl w:val="1878F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05E"/>
    <w:multiLevelType w:val="multilevel"/>
    <w:tmpl w:val="8396703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22A605BB"/>
    <w:multiLevelType w:val="hybridMultilevel"/>
    <w:tmpl w:val="E7F428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2685F"/>
    <w:multiLevelType w:val="hybridMultilevel"/>
    <w:tmpl w:val="5BC407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D552DC"/>
    <w:multiLevelType w:val="hybridMultilevel"/>
    <w:tmpl w:val="0AC0D7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51481"/>
    <w:multiLevelType w:val="multilevel"/>
    <w:tmpl w:val="CAE0AF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384E4B1F"/>
    <w:multiLevelType w:val="hybridMultilevel"/>
    <w:tmpl w:val="906E3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542A8"/>
    <w:multiLevelType w:val="multilevel"/>
    <w:tmpl w:val="CAE0AF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4A973890"/>
    <w:multiLevelType w:val="hybridMultilevel"/>
    <w:tmpl w:val="60DE8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046EF"/>
    <w:multiLevelType w:val="hybridMultilevel"/>
    <w:tmpl w:val="8EDC37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EE1587"/>
    <w:multiLevelType w:val="multilevel"/>
    <w:tmpl w:val="382A1A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65F94E43"/>
    <w:multiLevelType w:val="hybridMultilevel"/>
    <w:tmpl w:val="697C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B62C4F"/>
    <w:multiLevelType w:val="hybridMultilevel"/>
    <w:tmpl w:val="49081E12"/>
    <w:lvl w:ilvl="0" w:tplc="2FC87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B92197"/>
    <w:multiLevelType w:val="hybridMultilevel"/>
    <w:tmpl w:val="B98E288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72FA4430"/>
    <w:multiLevelType w:val="hybridMultilevel"/>
    <w:tmpl w:val="6750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6780A"/>
    <w:multiLevelType w:val="hybridMultilevel"/>
    <w:tmpl w:val="C81C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E3ED1"/>
    <w:multiLevelType w:val="hybridMultilevel"/>
    <w:tmpl w:val="21CE4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15"/>
  </w:num>
  <w:num w:numId="9">
    <w:abstractNumId w:val="7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12"/>
  </w:num>
  <w:num w:numId="15">
    <w:abstractNumId w:val="3"/>
  </w:num>
  <w:num w:numId="16">
    <w:abstractNumId w:val="14"/>
  </w:num>
  <w:num w:numId="17">
    <w:abstractNumId w:val="11"/>
  </w:num>
  <w:num w:numId="18">
    <w:abstractNumId w:val="5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798A"/>
    <w:rsid w:val="00006A1E"/>
    <w:rsid w:val="00020531"/>
    <w:rsid w:val="00050A64"/>
    <w:rsid w:val="00063BAB"/>
    <w:rsid w:val="00082624"/>
    <w:rsid w:val="000B300D"/>
    <w:rsid w:val="0011498F"/>
    <w:rsid w:val="001232FF"/>
    <w:rsid w:val="00123D47"/>
    <w:rsid w:val="001E1889"/>
    <w:rsid w:val="00267940"/>
    <w:rsid w:val="0027728A"/>
    <w:rsid w:val="0029040E"/>
    <w:rsid w:val="002C0AE1"/>
    <w:rsid w:val="002C0B91"/>
    <w:rsid w:val="002C62A3"/>
    <w:rsid w:val="002E0E47"/>
    <w:rsid w:val="0031316A"/>
    <w:rsid w:val="003365DB"/>
    <w:rsid w:val="00341C33"/>
    <w:rsid w:val="00343119"/>
    <w:rsid w:val="00360BFE"/>
    <w:rsid w:val="003632DC"/>
    <w:rsid w:val="00374C5B"/>
    <w:rsid w:val="00394266"/>
    <w:rsid w:val="003A7606"/>
    <w:rsid w:val="003B24BA"/>
    <w:rsid w:val="003C528D"/>
    <w:rsid w:val="003E2D9F"/>
    <w:rsid w:val="004103FA"/>
    <w:rsid w:val="00454FC8"/>
    <w:rsid w:val="00456A11"/>
    <w:rsid w:val="00496324"/>
    <w:rsid w:val="004A41E7"/>
    <w:rsid w:val="004A52D8"/>
    <w:rsid w:val="004B5B3D"/>
    <w:rsid w:val="004C453B"/>
    <w:rsid w:val="00506FB3"/>
    <w:rsid w:val="00524A52"/>
    <w:rsid w:val="005278DD"/>
    <w:rsid w:val="00534ADB"/>
    <w:rsid w:val="005436C3"/>
    <w:rsid w:val="005539FC"/>
    <w:rsid w:val="00573A7A"/>
    <w:rsid w:val="0059039F"/>
    <w:rsid w:val="005D429D"/>
    <w:rsid w:val="005D7BFD"/>
    <w:rsid w:val="005E67EF"/>
    <w:rsid w:val="006015C2"/>
    <w:rsid w:val="00620054"/>
    <w:rsid w:val="006214F8"/>
    <w:rsid w:val="00636C44"/>
    <w:rsid w:val="00653C31"/>
    <w:rsid w:val="0065798A"/>
    <w:rsid w:val="00671B28"/>
    <w:rsid w:val="006A67CF"/>
    <w:rsid w:val="006D36FF"/>
    <w:rsid w:val="006E0EAB"/>
    <w:rsid w:val="00707CB4"/>
    <w:rsid w:val="0073721C"/>
    <w:rsid w:val="00754BB9"/>
    <w:rsid w:val="007704C8"/>
    <w:rsid w:val="00787291"/>
    <w:rsid w:val="007B122C"/>
    <w:rsid w:val="00824F1E"/>
    <w:rsid w:val="00852812"/>
    <w:rsid w:val="0085709E"/>
    <w:rsid w:val="00880303"/>
    <w:rsid w:val="00891727"/>
    <w:rsid w:val="008A11B3"/>
    <w:rsid w:val="008A1324"/>
    <w:rsid w:val="008F2165"/>
    <w:rsid w:val="008F3D73"/>
    <w:rsid w:val="00903BA1"/>
    <w:rsid w:val="009270E7"/>
    <w:rsid w:val="00943FC6"/>
    <w:rsid w:val="00981844"/>
    <w:rsid w:val="009A2CB7"/>
    <w:rsid w:val="009A3903"/>
    <w:rsid w:val="009B723B"/>
    <w:rsid w:val="009D73D6"/>
    <w:rsid w:val="00A314FE"/>
    <w:rsid w:val="00A62E0E"/>
    <w:rsid w:val="00AB7DE1"/>
    <w:rsid w:val="00B56D76"/>
    <w:rsid w:val="00B87B1D"/>
    <w:rsid w:val="00BB0CD1"/>
    <w:rsid w:val="00BB7F3F"/>
    <w:rsid w:val="00C0330F"/>
    <w:rsid w:val="00C21DAA"/>
    <w:rsid w:val="00C50D44"/>
    <w:rsid w:val="00C54FDA"/>
    <w:rsid w:val="00C55192"/>
    <w:rsid w:val="00C71C15"/>
    <w:rsid w:val="00CA3CA8"/>
    <w:rsid w:val="00CC1B3E"/>
    <w:rsid w:val="00CC6025"/>
    <w:rsid w:val="00CD6D3A"/>
    <w:rsid w:val="00D119EF"/>
    <w:rsid w:val="00DA4AAF"/>
    <w:rsid w:val="00DC7043"/>
    <w:rsid w:val="00DE5828"/>
    <w:rsid w:val="00E12DAF"/>
    <w:rsid w:val="00E41A9C"/>
    <w:rsid w:val="00E462D8"/>
    <w:rsid w:val="00E71F1D"/>
    <w:rsid w:val="00EA276C"/>
    <w:rsid w:val="00ED241D"/>
    <w:rsid w:val="00ED430C"/>
    <w:rsid w:val="00F15CC5"/>
    <w:rsid w:val="00F21F0C"/>
    <w:rsid w:val="00F22BF3"/>
    <w:rsid w:val="00F24FD4"/>
    <w:rsid w:val="00F364A3"/>
    <w:rsid w:val="00F45D21"/>
    <w:rsid w:val="00F5161D"/>
    <w:rsid w:val="00FA2265"/>
    <w:rsid w:val="00FB20D8"/>
    <w:rsid w:val="00FC1FFF"/>
    <w:rsid w:val="00FC46E7"/>
    <w:rsid w:val="00FC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892D"/>
  <w15:docId w15:val="{2D85142A-E8D6-4264-8D52-BCD3DCB0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6F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6F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D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36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ensregion@gmail.com" TargetMode="External"/><Relationship Id="rId5" Type="http://schemas.openxmlformats.org/officeDocument/2006/relationships/hyperlink" Target="mailto:tender-ecoawards.greenregion@ctc.org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M.L.</cp:lastModifiedBy>
  <cp:revision>179</cp:revision>
  <dcterms:created xsi:type="dcterms:W3CDTF">2019-03-22T10:51:00Z</dcterms:created>
  <dcterms:modified xsi:type="dcterms:W3CDTF">2019-05-20T13:34:00Z</dcterms:modified>
</cp:coreProperties>
</file>