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5EC" w:rsidRDefault="000205EC">
      <w:pPr>
        <w:rPr>
          <w:rFonts w:ascii="Times New Roman" w:hAnsi="Times New Roman"/>
          <w:color w:val="000000" w:themeColor="text1"/>
          <w:sz w:val="24"/>
          <w:szCs w:val="24"/>
        </w:rPr>
      </w:pPr>
    </w:p>
    <w:p w:rsidR="000205EC" w:rsidRDefault="000205EC">
      <w:pPr>
        <w:rPr>
          <w:rFonts w:ascii="Times New Roman" w:hAnsi="Times New Roman"/>
          <w:color w:val="000000" w:themeColor="text1"/>
          <w:sz w:val="24"/>
          <w:szCs w:val="24"/>
        </w:rPr>
      </w:pPr>
    </w:p>
    <w:p w:rsidR="000205EC" w:rsidRDefault="000205EC">
      <w:pPr>
        <w:spacing w:after="99"/>
        <w:rPr>
          <w:rFonts w:ascii="Times New Roman" w:hAnsi="Times New Roman"/>
          <w:color w:val="000000" w:themeColor="text1"/>
          <w:sz w:val="24"/>
          <w:szCs w:val="24"/>
        </w:rPr>
      </w:pPr>
    </w:p>
    <w:p w:rsidR="00E52DE8" w:rsidRDefault="00E52DE8" w:rsidP="00E52DE8">
      <w:pPr>
        <w:spacing w:before="9" w:line="217" w:lineRule="exact"/>
        <w:textAlignment w:val="baseline"/>
        <w:rPr>
          <w:rFonts w:ascii="Arial" w:eastAsia="Verdana" w:hAnsi="Arial" w:cs="Arial"/>
          <w:b/>
          <w:sz w:val="18"/>
          <w:szCs w:val="18"/>
          <w:lang w:val="en-GB"/>
        </w:rPr>
      </w:pPr>
      <w:r>
        <w:rPr>
          <w:rFonts w:ascii="Arial" w:eastAsia="Verdana" w:hAnsi="Arial" w:cs="Arial"/>
          <w:b/>
          <w:sz w:val="18"/>
          <w:szCs w:val="18"/>
          <w:lang w:val="en-GB"/>
        </w:rPr>
        <w:t xml:space="preserve">                  GENERAL </w:t>
      </w:r>
      <w:r w:rsidR="00FD1071">
        <w:rPr>
          <w:rFonts w:ascii="Arial" w:eastAsia="Verdana" w:hAnsi="Arial" w:cs="Arial"/>
          <w:b/>
          <w:sz w:val="18"/>
          <w:szCs w:val="18"/>
          <w:lang w:val="en-GB"/>
        </w:rPr>
        <w:t>INFORMATION</w:t>
      </w:r>
    </w:p>
    <w:p w:rsidR="00E52DE8" w:rsidRDefault="00E52DE8" w:rsidP="00E52DE8">
      <w:pPr>
        <w:spacing w:before="9" w:line="217" w:lineRule="exact"/>
        <w:textAlignment w:val="baseline"/>
        <w:rPr>
          <w:rFonts w:ascii="Arial" w:eastAsia="Verdana" w:hAnsi="Arial" w:cs="Arial"/>
          <w:b/>
          <w:sz w:val="18"/>
          <w:szCs w:val="18"/>
          <w:lang w:val="en-GB"/>
        </w:rPr>
      </w:pPr>
    </w:p>
    <w:p w:rsidR="007C2D2F" w:rsidRDefault="00FD1071" w:rsidP="00FD1071">
      <w:pPr>
        <w:spacing w:after="97"/>
        <w:ind w:left="720"/>
        <w:rPr>
          <w:rFonts w:ascii="Times New Roman" w:hAnsi="Times New Roman"/>
          <w:color w:val="000000" w:themeColor="text1"/>
          <w:sz w:val="24"/>
          <w:szCs w:val="24"/>
        </w:rPr>
      </w:pPr>
      <w:r>
        <w:rPr>
          <w:rFonts w:ascii="Times New Roman" w:hAnsi="Times New Roman"/>
          <w:color w:val="000000" w:themeColor="text1"/>
          <w:sz w:val="24"/>
          <w:szCs w:val="24"/>
        </w:rPr>
        <w:t xml:space="preserve">Kvareli Hotel and wine Gallery project, compromises 81 guestroom hotel, which is located in Kakheti Region, town Kvareli, with close vicinity to Caucasus Mountains, in the vineyard valley. </w:t>
      </w:r>
      <w:r w:rsidR="007C2D2F" w:rsidRPr="007C2D2F">
        <w:rPr>
          <w:rFonts w:ascii="Times New Roman" w:hAnsi="Times New Roman"/>
          <w:color w:val="000000" w:themeColor="text1"/>
          <w:sz w:val="24"/>
          <w:szCs w:val="24"/>
        </w:rPr>
        <w:t>Hotel Building compromises one underground and four upper floors.</w:t>
      </w:r>
      <w:r>
        <w:rPr>
          <w:rFonts w:ascii="Times New Roman" w:hAnsi="Times New Roman"/>
          <w:color w:val="000000" w:themeColor="text1"/>
          <w:sz w:val="24"/>
          <w:szCs w:val="24"/>
        </w:rPr>
        <w:t xml:space="preserve"> </w:t>
      </w:r>
    </w:p>
    <w:p w:rsidR="00FD1071" w:rsidRPr="007C2D2F" w:rsidRDefault="00FD1071" w:rsidP="00FD1071">
      <w:pPr>
        <w:spacing w:after="97"/>
        <w:ind w:left="720"/>
        <w:rPr>
          <w:rFonts w:ascii="Times New Roman" w:hAnsi="Times New Roman"/>
          <w:color w:val="000000" w:themeColor="text1"/>
          <w:sz w:val="24"/>
          <w:szCs w:val="24"/>
        </w:rPr>
      </w:pPr>
    </w:p>
    <w:p w:rsidR="007C2D2F" w:rsidRDefault="00FD1071" w:rsidP="00FD1071">
      <w:pPr>
        <w:spacing w:after="97"/>
        <w:ind w:left="720"/>
        <w:rPr>
          <w:rFonts w:ascii="Times New Roman" w:hAnsi="Times New Roman"/>
          <w:color w:val="000000" w:themeColor="text1"/>
          <w:sz w:val="24"/>
          <w:szCs w:val="24"/>
        </w:rPr>
      </w:pPr>
      <w:r>
        <w:rPr>
          <w:rFonts w:ascii="Times New Roman" w:hAnsi="Times New Roman"/>
          <w:color w:val="000000" w:themeColor="text1"/>
          <w:sz w:val="24"/>
          <w:szCs w:val="24"/>
        </w:rPr>
        <w:t xml:space="preserve">Design intent recognizes the importance of the recreation facilities in a destination hotel resorts, and provides outdoor and indoor swimming pools, open terrace and </w:t>
      </w:r>
      <w:r w:rsidR="002D7F06">
        <w:rPr>
          <w:rFonts w:ascii="Times New Roman" w:hAnsi="Times New Roman"/>
          <w:color w:val="000000" w:themeColor="text1"/>
          <w:sz w:val="24"/>
          <w:szCs w:val="24"/>
        </w:rPr>
        <w:t xml:space="preserve">indoor </w:t>
      </w:r>
      <w:proofErr w:type="spellStart"/>
      <w:r w:rsidR="002D7F06">
        <w:rPr>
          <w:rFonts w:ascii="Times New Roman" w:hAnsi="Times New Roman"/>
          <w:color w:val="000000" w:themeColor="text1"/>
          <w:sz w:val="24"/>
          <w:szCs w:val="24"/>
        </w:rPr>
        <w:t>Jacuzi</w:t>
      </w:r>
      <w:proofErr w:type="spellEnd"/>
      <w:r w:rsidR="002D7F06">
        <w:rPr>
          <w:rFonts w:ascii="Times New Roman" w:hAnsi="Times New Roman"/>
          <w:color w:val="000000" w:themeColor="text1"/>
          <w:sz w:val="24"/>
          <w:szCs w:val="24"/>
        </w:rPr>
        <w:t xml:space="preserve"> and spa treatment areas.</w:t>
      </w:r>
    </w:p>
    <w:p w:rsidR="002D7F06" w:rsidRDefault="002D7F06" w:rsidP="00FD1071">
      <w:pPr>
        <w:spacing w:after="97"/>
        <w:ind w:left="720"/>
        <w:rPr>
          <w:rFonts w:ascii="Times New Roman" w:hAnsi="Times New Roman"/>
          <w:color w:val="000000" w:themeColor="text1"/>
          <w:sz w:val="24"/>
          <w:szCs w:val="24"/>
        </w:rPr>
      </w:pPr>
      <w:r>
        <w:rPr>
          <w:rFonts w:ascii="Times New Roman" w:hAnsi="Times New Roman"/>
          <w:color w:val="000000" w:themeColor="text1"/>
          <w:sz w:val="24"/>
          <w:szCs w:val="24"/>
        </w:rPr>
        <w:t xml:space="preserve">Selected design consultant should liaise with Hotel operator and architects/interior designers to provide coordinated design concept and technology of facilities.  The coordination should be established from the very beginning on order to allow structural construction works to commence on time.  </w:t>
      </w:r>
    </w:p>
    <w:p w:rsidR="00D77171" w:rsidRDefault="00D77171" w:rsidP="00FD1071">
      <w:pPr>
        <w:spacing w:after="97"/>
        <w:ind w:left="720"/>
        <w:rPr>
          <w:rFonts w:ascii="Times New Roman" w:hAnsi="Times New Roman"/>
          <w:color w:val="000000" w:themeColor="text1"/>
          <w:sz w:val="24"/>
          <w:szCs w:val="24"/>
        </w:rPr>
      </w:pPr>
    </w:p>
    <w:p w:rsidR="00D77171" w:rsidRDefault="00D77171" w:rsidP="00FD1071">
      <w:pPr>
        <w:spacing w:after="97"/>
        <w:ind w:left="720"/>
        <w:rPr>
          <w:rFonts w:ascii="Times New Roman" w:hAnsi="Times New Roman"/>
          <w:color w:val="000000" w:themeColor="text1"/>
          <w:sz w:val="24"/>
          <w:szCs w:val="24"/>
        </w:rPr>
      </w:pPr>
      <w:bookmarkStart w:id="0" w:name="_GoBack"/>
      <w:bookmarkEnd w:id="0"/>
      <w:r w:rsidRPr="0023731F">
        <w:rPr>
          <w:rFonts w:ascii="Times New Roman" w:hAnsi="Times New Roman"/>
          <w:color w:val="000000" w:themeColor="text1"/>
          <w:sz w:val="24"/>
          <w:szCs w:val="24"/>
          <w:highlight w:val="yellow"/>
        </w:rPr>
        <w:t xml:space="preserve">Outdoor swimming pool should be Overlapping while indoor pool should be </w:t>
      </w:r>
      <w:r w:rsidR="0023731F" w:rsidRPr="0023731F">
        <w:rPr>
          <w:rFonts w:ascii="Times New Roman" w:hAnsi="Times New Roman"/>
          <w:color w:val="000000" w:themeColor="text1"/>
          <w:sz w:val="24"/>
          <w:szCs w:val="24"/>
          <w:highlight w:val="yellow"/>
        </w:rPr>
        <w:t>Skimmer</w:t>
      </w:r>
      <w:r w:rsidRPr="0023731F">
        <w:rPr>
          <w:rFonts w:ascii="Times New Roman" w:hAnsi="Times New Roman"/>
          <w:color w:val="000000" w:themeColor="text1"/>
          <w:sz w:val="24"/>
          <w:szCs w:val="24"/>
          <w:highlight w:val="yellow"/>
        </w:rPr>
        <w:t>.</w:t>
      </w:r>
    </w:p>
    <w:p w:rsidR="00D77171" w:rsidRPr="007C2D2F" w:rsidRDefault="00D77171" w:rsidP="00FD1071">
      <w:pPr>
        <w:spacing w:after="97"/>
        <w:ind w:left="720"/>
        <w:rPr>
          <w:rFonts w:ascii="Times New Roman" w:hAnsi="Times New Roman"/>
          <w:color w:val="000000" w:themeColor="text1"/>
          <w:sz w:val="24"/>
          <w:szCs w:val="24"/>
        </w:rPr>
      </w:pPr>
      <w:r>
        <w:rPr>
          <w:rFonts w:ascii="Times New Roman" w:hAnsi="Times New Roman"/>
          <w:color w:val="000000" w:themeColor="text1"/>
          <w:sz w:val="24"/>
          <w:szCs w:val="24"/>
        </w:rPr>
        <w:t>Both pools should have heated water supply as winter time operation is also considered.</w:t>
      </w:r>
    </w:p>
    <w:p w:rsidR="007C2D2F" w:rsidRDefault="002D7F06" w:rsidP="007C2D2F">
      <w:pPr>
        <w:spacing w:after="97"/>
        <w:ind w:left="720"/>
        <w:rPr>
          <w:rFonts w:ascii="Times New Roman" w:hAnsi="Times New Roman"/>
          <w:color w:val="000000" w:themeColor="text1"/>
          <w:sz w:val="24"/>
          <w:szCs w:val="24"/>
        </w:rPr>
      </w:pPr>
      <w:r>
        <w:rPr>
          <w:rFonts w:ascii="Times New Roman" w:hAnsi="Times New Roman"/>
          <w:color w:val="000000" w:themeColor="text1"/>
          <w:sz w:val="24"/>
          <w:szCs w:val="24"/>
        </w:rPr>
        <w:t>The design content should include:</w:t>
      </w:r>
    </w:p>
    <w:p w:rsidR="002D7F06" w:rsidRPr="00D77171" w:rsidRDefault="002D7F06" w:rsidP="00D77171">
      <w:pPr>
        <w:pStyle w:val="ListParagraph"/>
        <w:numPr>
          <w:ilvl w:val="0"/>
          <w:numId w:val="1"/>
        </w:numPr>
        <w:spacing w:after="97"/>
        <w:rPr>
          <w:rFonts w:ascii="Times New Roman" w:hAnsi="Times New Roman"/>
          <w:color w:val="000000" w:themeColor="text1"/>
          <w:sz w:val="24"/>
          <w:szCs w:val="24"/>
        </w:rPr>
      </w:pPr>
      <w:r w:rsidRPr="00D77171">
        <w:rPr>
          <w:rFonts w:ascii="Times New Roman" w:hAnsi="Times New Roman"/>
          <w:color w:val="000000" w:themeColor="text1"/>
          <w:sz w:val="24"/>
          <w:szCs w:val="24"/>
        </w:rPr>
        <w:t>Layouts</w:t>
      </w:r>
    </w:p>
    <w:p w:rsidR="002D7F06" w:rsidRPr="00D77171" w:rsidRDefault="002D7F06" w:rsidP="00D77171">
      <w:pPr>
        <w:pStyle w:val="ListParagraph"/>
        <w:numPr>
          <w:ilvl w:val="0"/>
          <w:numId w:val="1"/>
        </w:numPr>
        <w:spacing w:after="97"/>
        <w:rPr>
          <w:rFonts w:ascii="Times New Roman" w:hAnsi="Times New Roman"/>
          <w:color w:val="000000" w:themeColor="text1"/>
          <w:sz w:val="24"/>
          <w:szCs w:val="24"/>
        </w:rPr>
      </w:pPr>
      <w:r w:rsidRPr="00D77171">
        <w:rPr>
          <w:rFonts w:ascii="Times New Roman" w:hAnsi="Times New Roman"/>
          <w:color w:val="000000" w:themeColor="text1"/>
          <w:sz w:val="24"/>
          <w:szCs w:val="24"/>
        </w:rPr>
        <w:t>Sections</w:t>
      </w:r>
    </w:p>
    <w:p w:rsidR="002D7F06" w:rsidRPr="00D77171" w:rsidRDefault="002D7F06" w:rsidP="00D77171">
      <w:pPr>
        <w:pStyle w:val="ListParagraph"/>
        <w:numPr>
          <w:ilvl w:val="0"/>
          <w:numId w:val="1"/>
        </w:numPr>
        <w:spacing w:after="97"/>
        <w:rPr>
          <w:rFonts w:ascii="Times New Roman" w:hAnsi="Times New Roman"/>
          <w:color w:val="000000" w:themeColor="text1"/>
          <w:sz w:val="24"/>
          <w:szCs w:val="24"/>
        </w:rPr>
      </w:pPr>
      <w:r w:rsidRPr="00D77171">
        <w:rPr>
          <w:rFonts w:ascii="Times New Roman" w:hAnsi="Times New Roman"/>
          <w:color w:val="000000" w:themeColor="text1"/>
          <w:sz w:val="24"/>
          <w:szCs w:val="24"/>
        </w:rPr>
        <w:t>Elevations</w:t>
      </w:r>
    </w:p>
    <w:p w:rsidR="002D7F06" w:rsidRPr="00D77171" w:rsidRDefault="002D7F06" w:rsidP="00D77171">
      <w:pPr>
        <w:pStyle w:val="ListParagraph"/>
        <w:numPr>
          <w:ilvl w:val="0"/>
          <w:numId w:val="1"/>
        </w:numPr>
        <w:spacing w:after="97"/>
        <w:rPr>
          <w:rFonts w:ascii="Times New Roman" w:hAnsi="Times New Roman"/>
          <w:color w:val="000000" w:themeColor="text1"/>
          <w:sz w:val="24"/>
          <w:szCs w:val="24"/>
        </w:rPr>
      </w:pPr>
      <w:r w:rsidRPr="00D77171">
        <w:rPr>
          <w:rFonts w:ascii="Times New Roman" w:hAnsi="Times New Roman"/>
          <w:color w:val="000000" w:themeColor="text1"/>
          <w:sz w:val="24"/>
          <w:szCs w:val="24"/>
        </w:rPr>
        <w:t>Cross-sections with structural and architectural finishing levels of floor, wall, ceiling</w:t>
      </w:r>
    </w:p>
    <w:p w:rsidR="002D7F06" w:rsidRPr="00D77171" w:rsidRDefault="002D7F06" w:rsidP="00D77171">
      <w:pPr>
        <w:pStyle w:val="ListParagraph"/>
        <w:numPr>
          <w:ilvl w:val="0"/>
          <w:numId w:val="1"/>
        </w:numPr>
        <w:spacing w:after="97"/>
        <w:rPr>
          <w:rFonts w:ascii="Times New Roman" w:hAnsi="Times New Roman"/>
          <w:color w:val="000000" w:themeColor="text1"/>
          <w:sz w:val="24"/>
          <w:szCs w:val="24"/>
        </w:rPr>
      </w:pPr>
      <w:r w:rsidRPr="00D77171">
        <w:rPr>
          <w:rFonts w:ascii="Times New Roman" w:hAnsi="Times New Roman"/>
          <w:color w:val="000000" w:themeColor="text1"/>
          <w:sz w:val="24"/>
          <w:szCs w:val="24"/>
        </w:rPr>
        <w:t>Technical specification of equipment</w:t>
      </w:r>
    </w:p>
    <w:p w:rsidR="002D7F06" w:rsidRPr="00D77171" w:rsidRDefault="002D7F06" w:rsidP="00D77171">
      <w:pPr>
        <w:pStyle w:val="ListParagraph"/>
        <w:numPr>
          <w:ilvl w:val="0"/>
          <w:numId w:val="1"/>
        </w:numPr>
        <w:spacing w:after="97"/>
        <w:rPr>
          <w:rFonts w:ascii="Times New Roman" w:hAnsi="Times New Roman"/>
          <w:color w:val="000000" w:themeColor="text1"/>
          <w:sz w:val="24"/>
          <w:szCs w:val="24"/>
        </w:rPr>
      </w:pPr>
      <w:r w:rsidRPr="00D77171">
        <w:rPr>
          <w:rFonts w:ascii="Times New Roman" w:hAnsi="Times New Roman"/>
          <w:color w:val="000000" w:themeColor="text1"/>
          <w:sz w:val="24"/>
          <w:szCs w:val="24"/>
        </w:rPr>
        <w:t>Technical space for the equipment</w:t>
      </w:r>
    </w:p>
    <w:p w:rsidR="002D7F06" w:rsidRPr="00D77171" w:rsidRDefault="002D7F06" w:rsidP="00D77171">
      <w:pPr>
        <w:pStyle w:val="ListParagraph"/>
        <w:numPr>
          <w:ilvl w:val="0"/>
          <w:numId w:val="1"/>
        </w:numPr>
        <w:spacing w:after="97"/>
        <w:rPr>
          <w:rFonts w:ascii="Times New Roman" w:hAnsi="Times New Roman"/>
          <w:color w:val="000000" w:themeColor="text1"/>
          <w:sz w:val="24"/>
          <w:szCs w:val="24"/>
        </w:rPr>
      </w:pPr>
      <w:r w:rsidRPr="00D77171">
        <w:rPr>
          <w:rFonts w:ascii="Times New Roman" w:hAnsi="Times New Roman"/>
          <w:color w:val="000000" w:themeColor="text1"/>
          <w:sz w:val="24"/>
          <w:szCs w:val="24"/>
        </w:rPr>
        <w:t xml:space="preserve">Structural design of pools, </w:t>
      </w:r>
      <w:proofErr w:type="spellStart"/>
      <w:r w:rsidRPr="00D77171">
        <w:rPr>
          <w:rFonts w:ascii="Times New Roman" w:hAnsi="Times New Roman"/>
          <w:color w:val="000000" w:themeColor="text1"/>
          <w:sz w:val="24"/>
          <w:szCs w:val="24"/>
        </w:rPr>
        <w:t>Jacuzi</w:t>
      </w:r>
      <w:proofErr w:type="spellEnd"/>
      <w:r w:rsidRPr="00D77171">
        <w:rPr>
          <w:rFonts w:ascii="Times New Roman" w:hAnsi="Times New Roman"/>
          <w:color w:val="000000" w:themeColor="text1"/>
          <w:sz w:val="24"/>
          <w:szCs w:val="24"/>
        </w:rPr>
        <w:t>, including required service areas unde4r and around the pools</w:t>
      </w:r>
    </w:p>
    <w:p w:rsidR="002D7F06" w:rsidRPr="00D77171" w:rsidRDefault="002D7F06" w:rsidP="00D77171">
      <w:pPr>
        <w:pStyle w:val="ListParagraph"/>
        <w:numPr>
          <w:ilvl w:val="0"/>
          <w:numId w:val="1"/>
        </w:numPr>
        <w:spacing w:after="97"/>
        <w:rPr>
          <w:rFonts w:ascii="Times New Roman" w:hAnsi="Times New Roman"/>
          <w:color w:val="000000" w:themeColor="text1"/>
          <w:sz w:val="24"/>
          <w:szCs w:val="24"/>
        </w:rPr>
      </w:pPr>
      <w:r w:rsidRPr="00D77171">
        <w:rPr>
          <w:rFonts w:ascii="Times New Roman" w:hAnsi="Times New Roman"/>
          <w:color w:val="000000" w:themeColor="text1"/>
          <w:sz w:val="24"/>
          <w:szCs w:val="24"/>
        </w:rPr>
        <w:t>Pool finishes in coordination with Architects/Interior Designers.</w:t>
      </w:r>
    </w:p>
    <w:p w:rsidR="002D7F06" w:rsidRPr="00D77171" w:rsidRDefault="002D7F06" w:rsidP="00D77171">
      <w:pPr>
        <w:pStyle w:val="ListParagraph"/>
        <w:numPr>
          <w:ilvl w:val="0"/>
          <w:numId w:val="1"/>
        </w:numPr>
        <w:spacing w:after="97"/>
        <w:rPr>
          <w:rFonts w:ascii="Times New Roman" w:hAnsi="Times New Roman"/>
          <w:color w:val="000000" w:themeColor="text1"/>
          <w:sz w:val="24"/>
          <w:szCs w:val="24"/>
        </w:rPr>
      </w:pPr>
      <w:r w:rsidRPr="00D77171">
        <w:rPr>
          <w:rFonts w:ascii="Times New Roman" w:hAnsi="Times New Roman"/>
          <w:color w:val="000000" w:themeColor="text1"/>
          <w:sz w:val="24"/>
          <w:szCs w:val="24"/>
        </w:rPr>
        <w:t>F</w:t>
      </w:r>
      <w:r w:rsidR="00D77171" w:rsidRPr="00D77171">
        <w:rPr>
          <w:rFonts w:ascii="Times New Roman" w:hAnsi="Times New Roman"/>
          <w:color w:val="000000" w:themeColor="text1"/>
          <w:sz w:val="24"/>
          <w:szCs w:val="24"/>
        </w:rPr>
        <w:t>ull list</w:t>
      </w:r>
      <w:r w:rsidRPr="00D77171">
        <w:rPr>
          <w:rFonts w:ascii="Times New Roman" w:hAnsi="Times New Roman"/>
          <w:color w:val="000000" w:themeColor="text1"/>
          <w:sz w:val="24"/>
          <w:szCs w:val="24"/>
        </w:rPr>
        <w:t xml:space="preserve"> of specifications</w:t>
      </w:r>
    </w:p>
    <w:p w:rsidR="002D7F06" w:rsidRPr="00D77171" w:rsidRDefault="002D7F06" w:rsidP="00D77171">
      <w:pPr>
        <w:pStyle w:val="ListParagraph"/>
        <w:numPr>
          <w:ilvl w:val="0"/>
          <w:numId w:val="1"/>
        </w:numPr>
        <w:spacing w:after="97"/>
        <w:rPr>
          <w:rFonts w:ascii="Times New Roman" w:hAnsi="Times New Roman"/>
          <w:color w:val="000000" w:themeColor="text1"/>
          <w:sz w:val="24"/>
          <w:szCs w:val="24"/>
        </w:rPr>
      </w:pPr>
      <w:r w:rsidRPr="00D77171">
        <w:rPr>
          <w:rFonts w:ascii="Times New Roman" w:hAnsi="Times New Roman"/>
          <w:color w:val="000000" w:themeColor="text1"/>
          <w:sz w:val="24"/>
          <w:szCs w:val="24"/>
        </w:rPr>
        <w:t>Technical data sheet of equipment</w:t>
      </w:r>
    </w:p>
    <w:p w:rsidR="002D7F06" w:rsidRDefault="002D7F06" w:rsidP="007C2D2F">
      <w:pPr>
        <w:spacing w:after="97"/>
        <w:ind w:left="720"/>
        <w:rPr>
          <w:rFonts w:ascii="Times New Roman" w:hAnsi="Times New Roman"/>
          <w:color w:val="000000" w:themeColor="text1"/>
          <w:sz w:val="24"/>
          <w:szCs w:val="24"/>
        </w:rPr>
      </w:pPr>
    </w:p>
    <w:p w:rsidR="00E52DE8" w:rsidRDefault="002D7F06" w:rsidP="007C2D2F">
      <w:pPr>
        <w:rPr>
          <w:rFonts w:ascii="Arial" w:hAnsi="Arial" w:cs="Arial"/>
          <w:sz w:val="18"/>
          <w:szCs w:val="18"/>
        </w:rPr>
      </w:pPr>
      <w:r>
        <w:rPr>
          <w:rFonts w:ascii="Times New Roman" w:hAnsi="Times New Roman"/>
          <w:color w:val="000000" w:themeColor="text1"/>
          <w:sz w:val="24"/>
          <w:szCs w:val="24"/>
        </w:rPr>
        <w:t>Design stages compromise: Schematic Design, Design Development and Technical/Tender Documentation</w:t>
      </w:r>
    </w:p>
    <w:p w:rsidR="00E52DE8" w:rsidRDefault="00E52DE8" w:rsidP="00E52DE8">
      <w:pPr>
        <w:rPr>
          <w:rFonts w:ascii="Arial" w:hAnsi="Arial" w:cs="Arial"/>
        </w:rPr>
      </w:pPr>
    </w:p>
    <w:p w:rsidR="000205EC" w:rsidRDefault="000205EC">
      <w:pPr>
        <w:spacing w:after="96"/>
        <w:rPr>
          <w:rFonts w:ascii="Times New Roman" w:hAnsi="Times New Roman"/>
          <w:color w:val="000000" w:themeColor="text1"/>
          <w:sz w:val="24"/>
          <w:szCs w:val="24"/>
        </w:rPr>
      </w:pPr>
    </w:p>
    <w:p w:rsidR="000205EC" w:rsidRDefault="00E52DE8">
      <w:pPr>
        <w:ind w:left="920"/>
        <w:rPr>
          <w:rFonts w:ascii="Times New Roman" w:hAnsi="Times New Roman" w:cs="Times New Roman"/>
          <w:color w:val="010302"/>
        </w:rPr>
      </w:pPr>
      <w:r>
        <w:rPr>
          <w:rFonts w:ascii="Arial" w:hAnsi="Arial" w:cs="Arial"/>
          <w:b/>
          <w:bCs/>
          <w:i/>
          <w:iCs/>
          <w:color w:val="000000"/>
          <w:sz w:val="18"/>
          <w:szCs w:val="18"/>
          <w:u w:val="single"/>
        </w:rPr>
        <w:t>Format:</w:t>
      </w:r>
      <w:r>
        <w:rPr>
          <w:rFonts w:ascii="Arial" w:hAnsi="Arial" w:cs="Arial"/>
          <w:b/>
          <w:bCs/>
          <w:i/>
          <w:iCs/>
          <w:color w:val="000000"/>
          <w:sz w:val="18"/>
          <w:szCs w:val="18"/>
        </w:rPr>
        <w:t xml:space="preserve">  </w:t>
      </w:r>
    </w:p>
    <w:p w:rsidR="000205EC" w:rsidRDefault="002D7F06">
      <w:pPr>
        <w:spacing w:line="207" w:lineRule="exact"/>
        <w:ind w:left="920" w:right="925"/>
        <w:jc w:val="both"/>
        <w:rPr>
          <w:rFonts w:ascii="Times New Roman" w:hAnsi="Times New Roman" w:cs="Times New Roman"/>
          <w:color w:val="010302"/>
        </w:rPr>
      </w:pPr>
      <w:r>
        <w:rPr>
          <w:rFonts w:ascii="Arial" w:hAnsi="Arial" w:cs="Arial"/>
          <w:color w:val="000000"/>
          <w:sz w:val="18"/>
          <w:szCs w:val="18"/>
        </w:rPr>
        <w:t xml:space="preserve">The work will be </w:t>
      </w:r>
      <w:r w:rsidR="00026B0D">
        <w:rPr>
          <w:rFonts w:ascii="Arial" w:hAnsi="Arial" w:cs="Arial"/>
          <w:color w:val="000000"/>
          <w:sz w:val="18"/>
          <w:szCs w:val="18"/>
        </w:rPr>
        <w:t xml:space="preserve">based upon/superimposed onto current </w:t>
      </w:r>
      <w:proofErr w:type="gramStart"/>
      <w:r w:rsidR="00E52DE8">
        <w:rPr>
          <w:rFonts w:ascii="Arial" w:hAnsi="Arial" w:cs="Arial"/>
          <w:color w:val="000000"/>
          <w:sz w:val="18"/>
          <w:szCs w:val="18"/>
        </w:rPr>
        <w:t>CAD  drawings</w:t>
      </w:r>
      <w:proofErr w:type="gramEnd"/>
      <w:r w:rsidR="00E52DE8">
        <w:rPr>
          <w:rFonts w:ascii="Arial" w:hAnsi="Arial" w:cs="Arial"/>
          <w:color w:val="000000"/>
          <w:sz w:val="18"/>
          <w:szCs w:val="18"/>
        </w:rPr>
        <w:t xml:space="preserve">  of  the  building  provided  by  the  Architect or Client. Drawings, schedules and specifications will be issued electroni</w:t>
      </w:r>
      <w:r>
        <w:rPr>
          <w:rFonts w:ascii="Arial" w:hAnsi="Arial" w:cs="Arial"/>
          <w:color w:val="000000"/>
          <w:sz w:val="18"/>
          <w:szCs w:val="18"/>
        </w:rPr>
        <w:t xml:space="preserve">cally in a format to be agreed </w:t>
      </w:r>
      <w:r w:rsidR="00E52DE8">
        <w:rPr>
          <w:rFonts w:ascii="Arial" w:hAnsi="Arial" w:cs="Arial"/>
          <w:color w:val="000000"/>
          <w:sz w:val="18"/>
          <w:szCs w:val="18"/>
        </w:rPr>
        <w:t xml:space="preserve">with the design team by being periodically uploaded to our ftp site or to the document control system adopted for  </w:t>
      </w:r>
    </w:p>
    <w:p w:rsidR="000205EC" w:rsidRDefault="00E52DE8">
      <w:pPr>
        <w:ind w:left="920"/>
        <w:rPr>
          <w:rFonts w:ascii="Times New Roman" w:hAnsi="Times New Roman" w:cs="Times New Roman"/>
          <w:color w:val="010302"/>
        </w:rPr>
        <w:sectPr w:rsidR="000205EC">
          <w:type w:val="continuous"/>
          <w:pgSz w:w="12250" w:h="15850"/>
          <w:pgMar w:top="500" w:right="500" w:bottom="400" w:left="500" w:header="708" w:footer="708" w:gutter="0"/>
          <w:cols w:space="720"/>
          <w:docGrid w:linePitch="360"/>
        </w:sectPr>
      </w:pPr>
      <w:r>
        <w:rPr>
          <w:rFonts w:ascii="Arial" w:hAnsi="Arial" w:cs="Arial"/>
          <w:color w:val="000000"/>
          <w:sz w:val="18"/>
          <w:szCs w:val="18"/>
        </w:rPr>
        <w:t>the project. The cost of printing issued documentation to be included within this fee.</w:t>
      </w:r>
      <w:r>
        <w:rPr>
          <w:rFonts w:ascii="Arial" w:hAnsi="Arial" w:cs="Arial"/>
          <w:color w:val="000000"/>
          <w:spacing w:val="24"/>
          <w:sz w:val="18"/>
          <w:szCs w:val="18"/>
        </w:rPr>
        <w:t xml:space="preserve"> </w:t>
      </w:r>
      <w:r>
        <w:rPr>
          <w:rFonts w:ascii="Arial" w:hAnsi="Arial" w:cs="Arial"/>
          <w:color w:val="000000"/>
          <w:sz w:val="18"/>
          <w:szCs w:val="18"/>
        </w:rPr>
        <w:t xml:space="preserve">  </w:t>
      </w:r>
    </w:p>
    <w:p w:rsidR="000205EC" w:rsidRDefault="000205EC"/>
    <w:sectPr w:rsidR="000205EC">
      <w:type w:val="continuous"/>
      <w:pgSz w:w="12250" w:h="15850"/>
      <w:pgMar w:top="500" w:right="500" w:bottom="4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D431E"/>
    <w:multiLevelType w:val="hybridMultilevel"/>
    <w:tmpl w:val="B6FED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0205EC"/>
    <w:rsid w:val="000205EC"/>
    <w:rsid w:val="00026B0D"/>
    <w:rsid w:val="00106173"/>
    <w:rsid w:val="0023731F"/>
    <w:rsid w:val="002D7F06"/>
    <w:rsid w:val="00790528"/>
    <w:rsid w:val="007C2D2F"/>
    <w:rsid w:val="00C40B5D"/>
    <w:rsid w:val="00D77171"/>
    <w:rsid w:val="00E52DE8"/>
    <w:rsid w:val="00FD1071"/>
    <w:rsid w:val="00FD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BC9D"/>
  <w15:docId w15:val="{7D5015AB-B671-41E4-B383-35E07099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0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11</cp:revision>
  <dcterms:created xsi:type="dcterms:W3CDTF">2019-07-17T13:49:00Z</dcterms:created>
  <dcterms:modified xsi:type="dcterms:W3CDTF">2019-11-10T12:54:00Z</dcterms:modified>
</cp:coreProperties>
</file>