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699" w:rsidRPr="009D6699" w:rsidRDefault="009D6699" w:rsidP="009D6699">
      <w:pPr>
        <w:shd w:val="clear" w:color="auto" w:fill="FFFFFF"/>
        <w:spacing w:before="255" w:after="0" w:line="368" w:lineRule="atLeast"/>
        <w:jc w:val="both"/>
        <w:outlineLvl w:val="0"/>
        <w:rPr>
          <w:rFonts w:ascii="Calibri Light" w:eastAsia="Times New Roman" w:hAnsi="Calibri Light" w:cs="Calibri Light"/>
          <w:color w:val="2F5496"/>
          <w:kern w:val="36"/>
          <w:sz w:val="32"/>
          <w:szCs w:val="32"/>
        </w:rPr>
      </w:pPr>
      <w:r w:rsidRPr="009D6699">
        <w:rPr>
          <w:rFonts w:ascii="Sylfaen" w:eastAsia="Times New Roman" w:hAnsi="Sylfaen" w:cs="Calibri Light"/>
          <w:b/>
          <w:bCs/>
          <w:color w:val="141B3D"/>
          <w:kern w:val="36"/>
          <w:sz w:val="20"/>
          <w:szCs w:val="20"/>
          <w:lang w:val="ka-GE"/>
        </w:rPr>
        <w:t>შპს ჰაიდელბერგცემენტ ჯორჯია  </w:t>
      </w:r>
      <w:r w:rsidRPr="009D6699">
        <w:rPr>
          <w:rFonts w:ascii="Sylfaen" w:eastAsia="Times New Roman" w:hAnsi="Sylfaen" w:cs="Calibri Light"/>
          <w:color w:val="141B3D"/>
          <w:kern w:val="36"/>
          <w:sz w:val="20"/>
          <w:szCs w:val="20"/>
          <w:lang w:val="ka-GE"/>
        </w:rPr>
        <w:t>აცხადებს ტენდერს, ტყიბულის ნახშირის კარიერის  საწყობიდან (ტყიბული, ბარათაშვილის ქ. #1) ნახშირის ტრანსპორტირებაზე ჰაიდელბერგცემენტ ჯორჯიას კასპისა (კასპი, ფარნავაზის ქ.#2) და რუსთავის (რუსთავი, მშენებელთა ქ.#70) ცემენტის  ქარხნებში.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თვითმცლელებზე ტყიბულში ნახშირის დატვირთვა მოხდება ყოველ სამუშაო დღეს დილის 9 საათიდან საღამოს 5 საათამდე. გადასაზიდი ტვირთის სავარაუდო თვიური მოცულობა არის </w:t>
      </w:r>
      <w:r>
        <w:rPr>
          <w:rFonts w:ascii="Sylfaen" w:eastAsia="Times New Roman" w:hAnsi="Sylfaen" w:cs="Arial"/>
          <w:color w:val="141B3D"/>
          <w:sz w:val="20"/>
          <w:szCs w:val="20"/>
        </w:rPr>
        <w:t>28</w:t>
      </w: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 xml:space="preserve">00 ტონა კასპის მიმართულებით და </w:t>
      </w:r>
      <w:r>
        <w:rPr>
          <w:rFonts w:ascii="Sylfaen" w:eastAsia="Times New Roman" w:hAnsi="Sylfaen" w:cs="Arial"/>
          <w:color w:val="141B3D"/>
          <w:sz w:val="20"/>
          <w:szCs w:val="20"/>
        </w:rPr>
        <w:t>28</w:t>
      </w: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0 ტონა რუსთავის მიმარულებით. 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მანძილი ტყიბულიდან კაპის მიმართულებით შეადგენს 186 კმ-ს, ხოლო რუსთავის მიმართულებით 259 კმ-ს.</w:t>
      </w:r>
    </w:p>
    <w:p w:rsidR="009D6699" w:rsidRPr="009D6699" w:rsidRDefault="009D6699" w:rsidP="009D6699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ფასები უნდა იყოს მოწოდებული და ფიქსირებული ლარში, უნდა  შეიცავდეს დღგ-ს და ყველა შესაძლო ხარჯს და გადასახადს რაც დაკავშირებული იქნება 1 ტონა ნახშირის ტრანსპორტირებასთან.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ტენდერის ჩაბარების პირობები: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პირველ ეტაპზე დაინტერესებულმა კომპანიები ტენდერში მონაწილების მისაღებად უნდა დარეგისტრირდნენ შემდეგ ბმულზე როგორც მომწოდებლები (</w:t>
      </w: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fldChar w:fldCharType="begin"/>
      </w: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instrText xml:space="preserve"> HYPERLINK "https://easysupply.bravosolution.com/web/login.html" \t "_blank" </w:instrText>
      </w: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fldChar w:fldCharType="separate"/>
      </w:r>
      <w:r w:rsidRPr="009D6699">
        <w:rPr>
          <w:rFonts w:ascii="Sylfaen" w:eastAsia="Times New Roman" w:hAnsi="Sylfaen" w:cs="Arial"/>
          <w:color w:val="1155CC"/>
          <w:sz w:val="20"/>
          <w:szCs w:val="20"/>
          <w:u w:val="single"/>
          <w:lang w:val="ka-GE"/>
        </w:rPr>
        <w:t>https://easysupply.bravosolution.com/web/login.html</w:t>
      </w: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fldChar w:fldCharType="end"/>
      </w: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), უნდა გაიარონ წინასწარ კვალიფიკაცია/შეფასება.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რეგისტრაციის შემდგომ, გამოაგზავნონ შემდეგ ელექტრონულ მისამართზე კომპანიის საიდენტიფიკაციო კოდი და საკონტაქტო ინფორმაცია. 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9D6699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ka-GE"/>
          </w:rPr>
          <w:t>GEORGE.LOBJANIDZE@HEIDELBERGCEMENT.GE</w:t>
        </w:r>
      </w:hyperlink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ტენდერი ჩატარდება ჰაიდელბერგცემენტის ელექტრონული ტენდერების პლატფორმის საშუალებით. ტენდერში მონაწილეობას მიიღებენ მხოლოდ ის კომპანიები, რომლებიც გაივლიან შეფასებას და წინასწარი კვალიფიკაციის ეტაპს.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/>
        </w:rPr>
        <w:t>კომერციული წინადადებების პორტალზე ატვირთვის საბოლოო ვადაა 25.01.2020 12:00 სთ.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 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კომპანიის მინიმალური მოთხოვნები:</w:t>
      </w:r>
    </w:p>
    <w:p w:rsidR="009D6699" w:rsidRPr="009D6699" w:rsidRDefault="009D6699" w:rsidP="009D66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კომპანია უნდა იყოს სატრანსპორტო სფეროში მოღვაწე;</w:t>
      </w:r>
    </w:p>
    <w:p w:rsidR="009D6699" w:rsidRPr="009D6699" w:rsidRDefault="009D6699" w:rsidP="009D66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უნდა გააჩნდეს საკუთრებაში ნაყარი ტვირთის გადასაზიდი სატვირთო მანქანები;</w:t>
      </w:r>
    </w:p>
    <w:p w:rsidR="009D6699" w:rsidRPr="009D6699" w:rsidRDefault="009D6699" w:rsidP="009D66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1 მლნ ლარი ბრუნვის დამადასტურებელი საბუთი კალენდარული წლის განმავლობაში, გაცემული მომსახურე ბანკიდან.;</w:t>
      </w:r>
    </w:p>
    <w:p w:rsidR="009D6699" w:rsidRPr="009D6699" w:rsidRDefault="009D6699" w:rsidP="009D6699">
      <w:pPr>
        <w:numPr>
          <w:ilvl w:val="0"/>
          <w:numId w:val="1"/>
        </w:numPr>
        <w:shd w:val="clear" w:color="auto" w:fill="FFFFFF"/>
        <w:spacing w:after="150" w:line="240" w:lineRule="auto"/>
        <w:ind w:left="945"/>
        <w:rPr>
          <w:rFonts w:ascii="Arial" w:eastAsia="Times New Roman" w:hAnsi="Arial" w:cs="Arial"/>
          <w:color w:val="141B3D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კომერციულ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წინადადებასთან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ერთად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კომპანიამ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უნდა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წარმოადგინოს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საქართველოში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ლიცენზირებული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ბანკებიდან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ერთ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-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ერთის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proofErr w:type="spellStart"/>
      <w:r w:rsidRPr="009D6699">
        <w:rPr>
          <w:rFonts w:ascii="Sylfaen" w:eastAsia="Times New Roman" w:hAnsi="Sylfaen" w:cs="Arial"/>
          <w:color w:val="141B3D"/>
          <w:sz w:val="20"/>
          <w:szCs w:val="20"/>
        </w:rPr>
        <w:t>მიერ</w:t>
      </w:r>
      <w:proofErr w:type="spellEnd"/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proofErr w:type="spellStart"/>
      <w:r w:rsidRPr="009D6699">
        <w:rPr>
          <w:rFonts w:ascii="Sylfaen" w:eastAsia="Times New Roman" w:hAnsi="Sylfaen" w:cs="Arial"/>
          <w:color w:val="141B3D"/>
          <w:sz w:val="20"/>
          <w:szCs w:val="20"/>
        </w:rPr>
        <w:t>დადასტურებული</w:t>
      </w:r>
      <w:proofErr w:type="spellEnd"/>
      <w:r w:rsidRPr="009D6699">
        <w:rPr>
          <w:rFonts w:ascii="Arial" w:eastAsia="Times New Roman" w:hAnsi="Arial" w:cs="Arial"/>
          <w:color w:val="141B3D"/>
          <w:sz w:val="20"/>
          <w:szCs w:val="20"/>
        </w:rPr>
        <w:t xml:space="preserve"> „performance </w:t>
      </w:r>
      <w:proofErr w:type="gramStart"/>
      <w:r w:rsidRPr="009D6699">
        <w:rPr>
          <w:rFonts w:ascii="Arial" w:eastAsia="Times New Roman" w:hAnsi="Arial" w:cs="Arial"/>
          <w:color w:val="141B3D"/>
          <w:sz w:val="20"/>
          <w:szCs w:val="20"/>
        </w:rPr>
        <w:t>guaranty“</w:t>
      </w:r>
      <w:r>
        <w:rPr>
          <w:rFonts w:ascii="Arial" w:eastAsia="Times New Roman" w:hAnsi="Arial" w:cs="Arial"/>
          <w:color w:val="141B3D"/>
          <w:sz w:val="20"/>
          <w:szCs w:val="20"/>
        </w:rPr>
        <w:t xml:space="preserve"> 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(</w:t>
      </w:r>
      <w:proofErr w:type="spellStart"/>
      <w:proofErr w:type="gramEnd"/>
      <w:r w:rsidRPr="009D6699">
        <w:rPr>
          <w:rFonts w:ascii="Sylfaen" w:eastAsia="Times New Roman" w:hAnsi="Sylfaen" w:cs="Arial"/>
          <w:color w:val="141B3D"/>
          <w:sz w:val="20"/>
          <w:szCs w:val="20"/>
        </w:rPr>
        <w:t>საბანკო</w:t>
      </w:r>
      <w:proofErr w:type="spellEnd"/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proofErr w:type="spellStart"/>
      <w:r w:rsidRPr="009D6699">
        <w:rPr>
          <w:rFonts w:ascii="Sylfaen" w:eastAsia="Times New Roman" w:hAnsi="Sylfaen" w:cs="Arial"/>
          <w:color w:val="141B3D"/>
          <w:sz w:val="20"/>
          <w:szCs w:val="20"/>
        </w:rPr>
        <w:t>გარანტია</w:t>
      </w:r>
      <w:proofErr w:type="spellEnd"/>
      <w:r w:rsidRPr="009D6699">
        <w:rPr>
          <w:rFonts w:ascii="Arial" w:eastAsia="Times New Roman" w:hAnsi="Arial" w:cs="Arial"/>
          <w:color w:val="141B3D"/>
          <w:sz w:val="20"/>
          <w:szCs w:val="20"/>
        </w:rPr>
        <w:t>) 300000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ლარის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ოდენობით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.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გარანტია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ძალაში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უნდა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proofErr w:type="gramStart"/>
      <w:r w:rsidRPr="009D6699">
        <w:rPr>
          <w:rFonts w:ascii="Sylfaen" w:eastAsia="Times New Roman" w:hAnsi="Sylfaen" w:cs="Arial"/>
          <w:color w:val="141B3D"/>
          <w:sz w:val="20"/>
          <w:szCs w:val="20"/>
        </w:rPr>
        <w:t>იყოს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გაცემიდან</w:t>
      </w:r>
      <w:proofErr w:type="gramEnd"/>
      <w:r w:rsidRPr="009D6699">
        <w:rPr>
          <w:rFonts w:ascii="Arial" w:eastAsia="Times New Roman" w:hAnsi="Arial" w:cs="Arial"/>
          <w:color w:val="141B3D"/>
          <w:sz w:val="20"/>
          <w:szCs w:val="20"/>
        </w:rPr>
        <w:t> 1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წლის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 </w:t>
      </w:r>
      <w:r w:rsidRPr="009D6699">
        <w:rPr>
          <w:rFonts w:ascii="Sylfaen" w:eastAsia="Times New Roman" w:hAnsi="Sylfaen" w:cs="Arial"/>
          <w:color w:val="141B3D"/>
          <w:sz w:val="20"/>
          <w:szCs w:val="20"/>
        </w:rPr>
        <w:t>განმავლობაში</w:t>
      </w:r>
      <w:r w:rsidRPr="009D6699">
        <w:rPr>
          <w:rFonts w:ascii="Arial" w:eastAsia="Times New Roman" w:hAnsi="Arial" w:cs="Arial"/>
          <w:color w:val="141B3D"/>
          <w:sz w:val="20"/>
          <w:szCs w:val="20"/>
        </w:rPr>
        <w:t>;</w:t>
      </w:r>
    </w:p>
    <w:p w:rsidR="009D6699" w:rsidRPr="009D6699" w:rsidRDefault="009D6699" w:rsidP="009D66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სარეკომენდაციო წერილები;</w:t>
      </w:r>
    </w:p>
    <w:p w:rsidR="009D6699" w:rsidRPr="009D6699" w:rsidRDefault="009D6699" w:rsidP="009D66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ამონაწერი სამეწარმეო რეესტრიდან და საკონტაქტო ინფორმაცია;</w:t>
      </w:r>
    </w:p>
    <w:p w:rsidR="009D6699" w:rsidRPr="009D6699" w:rsidRDefault="009D6699" w:rsidP="009D66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კომპანიას უნდა ჰყავდეს შრომისა და ჯანმთელობის დაცვის მენეჯერი.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 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სატვირთო მანქანებზე მინიმალური მოთხოვნები: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 </w:t>
      </w:r>
    </w:p>
    <w:p w:rsidR="009D6699" w:rsidRPr="009D6699" w:rsidRDefault="009D6699" w:rsidP="009D66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სატვირთო მანქანები ადაპტირებული უნდა იყვნენ ნახშირის გადაზიდვებზე;</w:t>
      </w:r>
    </w:p>
    <w:p w:rsidR="009D6699" w:rsidRPr="009D6699" w:rsidRDefault="009D6699" w:rsidP="009D66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აღჭურვილი უნდა იყვნენ გადასაფარაბელი ტენტებით;</w:t>
      </w:r>
    </w:p>
    <w:p w:rsidR="009D6699" w:rsidRPr="009D6699" w:rsidRDefault="009D6699" w:rsidP="009D66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დატვირთვა დასაშვებია არაუმეტეს სატვირთო მანქანის ტექნიკურ პასპორტში მითითებული მაქსიმალური დატვირთვისა.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 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 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lastRenderedPageBreak/>
        <w:t>შერჩეულ კომაპნიებთან მოხდება ვიზიტები, საკუთრებაში არსებული სატრანსპორტო საშუალებების დათვალიერება და გასაუბრება.</w:t>
      </w:r>
    </w:p>
    <w:p w:rsidR="009D6699" w:rsidRPr="009D6699" w:rsidRDefault="009D6699" w:rsidP="009D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 </w:t>
      </w:r>
    </w:p>
    <w:p w:rsidR="009D6699" w:rsidRPr="009D6699" w:rsidRDefault="009D6699" w:rsidP="009D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D6699">
        <w:rPr>
          <w:rFonts w:ascii="Sylfaen" w:eastAsia="Times New Roman" w:hAnsi="Sylfaen" w:cs="Arial"/>
          <w:color w:val="141B3D"/>
          <w:sz w:val="20"/>
          <w:szCs w:val="20"/>
          <w:lang w:val="ka-GE"/>
        </w:rPr>
        <w:t>გამარჯვებულ კომპანიასთან გაფორმდება 1 წლიანი ხელშეკრულება.</w:t>
      </w:r>
    </w:p>
    <w:p w:rsidR="00337199" w:rsidRDefault="00337199"/>
    <w:sectPr w:rsidR="0033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61C6D"/>
    <w:multiLevelType w:val="multilevel"/>
    <w:tmpl w:val="5DC8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0C3473"/>
    <w:multiLevelType w:val="multilevel"/>
    <w:tmpl w:val="A364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99"/>
    <w:rsid w:val="00337199"/>
    <w:rsid w:val="009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903F"/>
  <w15:chartTrackingRefBased/>
  <w15:docId w15:val="{B95B6CE8-42D8-4791-916E-5DE97B59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6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6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D6699"/>
    <w:rPr>
      <w:color w:val="0000FF"/>
      <w:u w:val="single"/>
    </w:rPr>
  </w:style>
  <w:style w:type="paragraph" w:customStyle="1" w:styleId="m962450324657110027msolistparagraph">
    <w:name w:val="m_962450324657110027msolistparagraph"/>
    <w:basedOn w:val="Normal"/>
    <w:rsid w:val="009D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E.LOBJANIDZE@HEIDELBERGCEMENT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Account</dc:creator>
  <cp:keywords/>
  <dc:description/>
  <cp:lastModifiedBy>Guest Account</cp:lastModifiedBy>
  <cp:revision>1</cp:revision>
  <dcterms:created xsi:type="dcterms:W3CDTF">2021-01-11T11:35:00Z</dcterms:created>
  <dcterms:modified xsi:type="dcterms:W3CDTF">2021-01-11T11:37:00Z</dcterms:modified>
</cp:coreProperties>
</file>