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AD84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შპს ,,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ჰაიდელბერგცემენტი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’’ გეგმავს კასპის ცემენტის ქარხანაში არსებული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 ჭების რეგულარულ გაწმენდას. ქარხნის ტერიტორიაზე განთავსებულია 7 ცალი 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ჭა, რომელიც არ უერთდება ცენტრალურ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სისტემას და საჭიროებს რეგულარულ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ამოწმენდას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6AF45494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ამასთან, ქარხნის ტერიტორიაზე არის კიდევ 2 ცალი სველი წერტილი, რომელსაც არ გააჩნია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ჭა და მათი გაწმენდა შესაძლებელია მხოლოდ უშუალოდ სველი წერტილიდან.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ჭებში საპირფარეშოს ნარჩენი და ხელის დასაბანად გამოყენებული დაბინძურებული წყალი ერთმანეთში შერეულია. ლაბორატორიასთან მდებარე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ჭის ნარჩენებში მცირე რაოდენობით ერევა ქვიშა და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განეიტრალებული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მარილმჟავა.</w:t>
      </w:r>
    </w:p>
    <w:p w14:paraId="3A5D9160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9 წერტილიდან 3 საჭიროებს კვირაში 2-ჯერ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ამოწმენდას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, ხოლო დანარჩენი 6 - კვირაში ერთხელ.</w:t>
      </w:r>
    </w:p>
    <w:p w14:paraId="329EEC90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ერთ ვიზიტზე ამოსაწმენდი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ნარჩენის საშუალო რაოდენობაა 3 მ</w:t>
      </w:r>
      <w:r w:rsidRPr="00D61F7F">
        <w:rPr>
          <w:rFonts w:ascii="Sylfaen" w:eastAsia="Times New Roman" w:hAnsi="Sylfaen" w:cs="Arial"/>
          <w:color w:val="222222"/>
          <w:sz w:val="24"/>
          <w:szCs w:val="24"/>
        </w:rPr>
        <w:t>3.</w:t>
      </w:r>
    </w:p>
    <w:p w14:paraId="15E61E3E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3822E067" w14:textId="77777777" w:rsidR="00D61F7F" w:rsidRPr="00D61F7F" w:rsidRDefault="00D61F7F" w:rsidP="00D61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შემსრულებელს უნდა გააჩნდეს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ნარჩენების ტრანსპორტირებისა და შემდგომი ჩაშვების ნებართვა;</w:t>
      </w:r>
    </w:p>
    <w:p w14:paraId="2D07ABE2" w14:textId="77777777" w:rsidR="00D61F7F" w:rsidRPr="00D61F7F" w:rsidRDefault="00D61F7F" w:rsidP="00D61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შემსრულებელმა უნდა წარმოადგინოს ინფორმაცია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საკანალიზაციო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ჭების გამწმენდი ავტომანქანის ავზის მოცულობის შესახებ;</w:t>
      </w:r>
    </w:p>
    <w:p w14:paraId="1A59B620" w14:textId="77777777" w:rsidR="00D61F7F" w:rsidRPr="00D61F7F" w:rsidRDefault="00D61F7F" w:rsidP="00D61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შემსრულებელმა უნდა წარმოადგინოს ინფორმაცია შესრულებული სამუშაოს ფასთა გაანგარიშების წესის შესახებ (ღირებულება განისაზღვრება ნარჩენის მოცულობის, თუ სვლაგეზების რაოდენობის შესაბამისად).</w:t>
      </w:r>
    </w:p>
    <w:p w14:paraId="7EACA5DD" w14:textId="77777777" w:rsidR="00D61F7F" w:rsidRPr="00D61F7F" w:rsidRDefault="00D61F7F" w:rsidP="00D61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შემსრულებელი კომპანიის ვალდებულებაა უზრუნველყოს სამუშაოების საწარმოებლად საჭირო ტექნიკა /  ხელსაწყოები. მათი წარმომადგენლის / წარმომადგენლების უზრუნველყოფა 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ინდუვიდუალური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დაცვის საშუალებებით.</w:t>
      </w:r>
    </w:p>
    <w:p w14:paraId="406410FD" w14:textId="77777777" w:rsidR="00D61F7F" w:rsidRPr="00D61F7F" w:rsidRDefault="00D61F7F" w:rsidP="00D61F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შემსრულებელმა კომპანიამ უნდა უზრუნველყოს სამუშაოების შესრულება და შესაბამისი დოკუმენტაციის წარმოება ,,</w:t>
      </w:r>
      <w:proofErr w:type="spellStart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ჰაიდელბერგცემენტ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ჯორჯიას’’, ადგილობრივი გარემოსდაცვითი  კანონმდებლობისა და  ჯანმრთელობისა და შრომის უსაფრთხოების კანონმდებლობის მოთხოვნების დაცვით.</w:t>
      </w:r>
    </w:p>
    <w:p w14:paraId="59EC7D92" w14:textId="77777777" w:rsidR="00D61F7F" w:rsidRPr="00D61F7F" w:rsidRDefault="00D61F7F" w:rsidP="00D61F7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609A24B3" w14:textId="77777777" w:rsidR="00D61F7F" w:rsidRPr="00D61F7F" w:rsidRDefault="00D61F7F" w:rsidP="00D61F7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</w:p>
    <w:p w14:paraId="147EDEFE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bookmarkStart w:id="0" w:name="m_8422171685522525148_BM_Article"/>
      <w:bookmarkEnd w:id="0"/>
      <w:r w:rsidRPr="00D61F7F">
        <w:rPr>
          <w:rFonts w:ascii="Sylfaen" w:eastAsia="Times New Roman" w:hAnsi="Sylfaen" w:cs="Arial"/>
          <w:color w:val="222222"/>
          <w:sz w:val="24"/>
          <w:szCs w:val="24"/>
          <w:lang w:val="en-GB"/>
        </w:rPr>
        <w:t> </w:t>
      </w:r>
    </w:p>
    <w:p w14:paraId="623D6254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გთხოვთ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შეთავაზება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წარმოადგინოთ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2023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წლის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1</w:t>
      </w:r>
      <w:r w:rsidRPr="00D61F7F">
        <w:rPr>
          <w:rFonts w:ascii="Sylfaen" w:eastAsia="Times New Roman" w:hAnsi="Sylfaen" w:cs="Arial"/>
          <w:color w:val="222222"/>
          <w:sz w:val="24"/>
          <w:szCs w:val="24"/>
        </w:rPr>
        <w:t>4 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მარტის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18:00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საათამდე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67F22939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50246173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ტენდერში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მონაწილეობის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შესახებ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D61F7F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დამატებითი</w:t>
      </w:r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 </w:t>
      </w:r>
      <w:proofErr w:type="spellStart"/>
      <w:r w:rsidRPr="00D61F7F">
        <w:rPr>
          <w:rFonts w:ascii="Sylfaen" w:eastAsia="Times New Roman" w:hAnsi="Sylfaen" w:cs="Sylfaen"/>
          <w:color w:val="222222"/>
          <w:sz w:val="24"/>
          <w:szCs w:val="24"/>
        </w:rPr>
        <w:t>ინფორმაციის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D61F7F">
        <w:rPr>
          <w:rFonts w:ascii="Sylfaen" w:eastAsia="Times New Roman" w:hAnsi="Sylfaen" w:cs="Sylfaen"/>
          <w:color w:val="222222"/>
          <w:sz w:val="24"/>
          <w:szCs w:val="24"/>
        </w:rPr>
        <w:t>მისაღებად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proofErr w:type="spellStart"/>
      <w:r w:rsidRPr="00D61F7F">
        <w:rPr>
          <w:rFonts w:ascii="Sylfaen" w:eastAsia="Times New Roman" w:hAnsi="Sylfaen" w:cs="Sylfaen"/>
          <w:color w:val="222222"/>
          <w:sz w:val="24"/>
          <w:szCs w:val="24"/>
        </w:rPr>
        <w:t>დაგვიკავშირდით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  <w:lang w:val="ka-GE"/>
        </w:rPr>
        <w:t>:</w:t>
      </w:r>
    </w:p>
    <w:p w14:paraId="1EBB4847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proofErr w:type="spellStart"/>
      <w:r w:rsidRPr="00D61F7F">
        <w:rPr>
          <w:rFonts w:ascii="Sylfaen" w:eastAsia="Times New Roman" w:hAnsi="Sylfaen" w:cs="Sylfaen"/>
          <w:color w:val="222222"/>
          <w:sz w:val="24"/>
          <w:szCs w:val="24"/>
        </w:rPr>
        <w:t>მობ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</w:rPr>
        <w:t>: 558 106 501</w:t>
      </w:r>
    </w:p>
    <w:p w14:paraId="11D09AEC" w14:textId="77777777" w:rsidR="00D61F7F" w:rsidRPr="00D61F7F" w:rsidRDefault="00D61F7F" w:rsidP="00D61F7F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proofErr w:type="spellStart"/>
      <w:r w:rsidRPr="00D61F7F">
        <w:rPr>
          <w:rFonts w:ascii="Sylfaen" w:eastAsia="Times New Roman" w:hAnsi="Sylfaen" w:cs="Sylfaen"/>
          <w:color w:val="222222"/>
          <w:sz w:val="24"/>
          <w:szCs w:val="24"/>
        </w:rPr>
        <w:t>ელ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</w:rPr>
        <w:t xml:space="preserve">. </w:t>
      </w:r>
      <w:proofErr w:type="spellStart"/>
      <w:r w:rsidRPr="00D61F7F">
        <w:rPr>
          <w:rFonts w:ascii="Sylfaen" w:eastAsia="Times New Roman" w:hAnsi="Sylfaen" w:cs="Sylfaen"/>
          <w:color w:val="222222"/>
          <w:sz w:val="24"/>
          <w:szCs w:val="24"/>
        </w:rPr>
        <w:t>ფოსტა</w:t>
      </w:r>
      <w:proofErr w:type="spellEnd"/>
      <w:r w:rsidRPr="00D61F7F">
        <w:rPr>
          <w:rFonts w:ascii="Sylfaen" w:eastAsia="Times New Roman" w:hAnsi="Sylfaen" w:cs="Arial"/>
          <w:color w:val="222222"/>
          <w:sz w:val="24"/>
          <w:szCs w:val="24"/>
        </w:rPr>
        <w:t>: </w:t>
      </w:r>
      <w:hyperlink r:id="rId5" w:tgtFrame="_blank" w:history="1">
        <w:r w:rsidRPr="00D61F7F">
          <w:rPr>
            <w:rFonts w:ascii="Sylfaen" w:eastAsia="Times New Roman" w:hAnsi="Sylfaen" w:cs="Arial"/>
            <w:color w:val="1155CC"/>
            <w:sz w:val="24"/>
            <w:szCs w:val="24"/>
            <w:u w:val="single"/>
          </w:rPr>
          <w:t>nino.beridze@heidelbergcement.ge</w:t>
        </w:r>
      </w:hyperlink>
    </w:p>
    <w:p w14:paraId="23EC4A3C" w14:textId="77777777" w:rsidR="00E46B63" w:rsidRPr="00D61F7F" w:rsidRDefault="00E46B63">
      <w:pPr>
        <w:rPr>
          <w:rFonts w:ascii="Sylfaen" w:hAnsi="Sylfaen"/>
          <w:sz w:val="24"/>
          <w:szCs w:val="24"/>
        </w:rPr>
      </w:pPr>
    </w:p>
    <w:sectPr w:rsidR="00E46B63" w:rsidRPr="00D6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774F"/>
    <w:multiLevelType w:val="multilevel"/>
    <w:tmpl w:val="ADB2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60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7F"/>
    <w:rsid w:val="00D61F7F"/>
    <w:rsid w:val="00E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CBE3"/>
  <w15:chartTrackingRefBased/>
  <w15:docId w15:val="{FC66ACBE-F0A5-4F50-B816-0B46AF2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422171685522525148msolistparagraph">
    <w:name w:val="m_8422171685522525148msolistparagraph"/>
    <w:basedOn w:val="Normal"/>
    <w:rsid w:val="00D6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o.beridze@heidelbergcement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2023-03-06T14:37:00Z</dcterms:created>
  <dcterms:modified xsi:type="dcterms:W3CDTF">2023-03-06T14:37:00Z</dcterms:modified>
</cp:coreProperties>
</file>