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190E3" w14:textId="6FA5B2F5" w:rsidR="003A066A" w:rsidRPr="00845E69" w:rsidRDefault="003A066A" w:rsidP="003A066A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845E69">
        <w:rPr>
          <w:rFonts w:ascii="Sylfaen" w:hAnsi="Sylfaen" w:cs="Sylfaen"/>
          <w:b/>
          <w:sz w:val="20"/>
          <w:szCs w:val="20"/>
          <w:lang w:val="ka-GE"/>
        </w:rPr>
        <w:t>შპს „ჯორჯიან უოთერ ენდ ფაუერი“ აცხადებს ტენდერს № 00</w:t>
      </w:r>
      <w:r w:rsidR="00065212" w:rsidRPr="00845E69">
        <w:rPr>
          <w:rFonts w:ascii="Sylfaen" w:hAnsi="Sylfaen" w:cs="Sylfaen"/>
          <w:b/>
          <w:sz w:val="20"/>
          <w:szCs w:val="20"/>
          <w:lang w:val="ka-GE"/>
        </w:rPr>
        <w:t>6</w:t>
      </w:r>
      <w:r w:rsidRPr="00845E69">
        <w:rPr>
          <w:rFonts w:ascii="Sylfaen" w:hAnsi="Sylfaen" w:cs="Sylfaen"/>
          <w:b/>
          <w:sz w:val="20"/>
          <w:szCs w:val="20"/>
          <w:lang w:val="ka-GE"/>
        </w:rPr>
        <w:t>-BID-19  ერთ ლოტად, სხვადასხვა ობიექტების დალაგება - დასუფთავების მომსახურების</w:t>
      </w:r>
      <w:r w:rsidR="0079464F">
        <w:rPr>
          <w:rFonts w:ascii="Sylfaen" w:hAnsi="Sylfaen" w:cs="Sylfaen"/>
          <w:b/>
          <w:sz w:val="20"/>
          <w:szCs w:val="20"/>
          <w:lang w:val="ka-GE"/>
        </w:rPr>
        <w:t xml:space="preserve"> და შესაბამისი სამეურნეო მასალების</w:t>
      </w:r>
      <w:r w:rsidRPr="00845E69">
        <w:rPr>
          <w:rFonts w:ascii="Sylfaen" w:hAnsi="Sylfaen" w:cs="Sylfaen"/>
          <w:b/>
          <w:sz w:val="20"/>
          <w:szCs w:val="20"/>
          <w:lang w:val="ka-GE"/>
        </w:rPr>
        <w:t xml:space="preserve"> უზრუნველყოფაზე.  </w:t>
      </w:r>
    </w:p>
    <w:p w14:paraId="067673A5" w14:textId="77777777" w:rsidR="007D73CE" w:rsidRPr="00845E69" w:rsidRDefault="007D73CE" w:rsidP="00A74B75">
      <w:pPr>
        <w:spacing w:after="0" w:line="36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093F24C3" w14:textId="77777777" w:rsidR="007D73CE" w:rsidRPr="00845E69" w:rsidRDefault="007D73CE" w:rsidP="007D73CE">
      <w:pPr>
        <w:rPr>
          <w:rFonts w:ascii="Sylfaen" w:hAnsi="Sylfaen"/>
          <w:sz w:val="20"/>
          <w:szCs w:val="20"/>
          <w:lang w:val="ka-GE"/>
        </w:rPr>
      </w:pPr>
    </w:p>
    <w:p w14:paraId="6D8040BC" w14:textId="77777777" w:rsidR="007D73CE" w:rsidRPr="00845E69" w:rsidRDefault="007D73CE" w:rsidP="007D73CE">
      <w:pPr>
        <w:rPr>
          <w:rFonts w:ascii="Sylfaen" w:hAnsi="Sylfaen"/>
          <w:b/>
          <w:sz w:val="20"/>
          <w:szCs w:val="20"/>
          <w:lang w:val="ka-GE"/>
        </w:rPr>
      </w:pPr>
      <w:r w:rsidRPr="00845E69">
        <w:rPr>
          <w:rFonts w:ascii="Sylfaen" w:hAnsi="Sylfaen"/>
          <w:b/>
          <w:sz w:val="20"/>
          <w:szCs w:val="20"/>
          <w:lang w:val="ka-GE"/>
        </w:rPr>
        <w:t>სარჩევი</w:t>
      </w:r>
    </w:p>
    <w:p w14:paraId="6C405F4F" w14:textId="25C74D9C" w:rsidR="007D73CE" w:rsidRPr="00845E69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/>
          <w:sz w:val="20"/>
          <w:szCs w:val="20"/>
          <w:lang w:val="en-GB"/>
        </w:rPr>
      </w:pPr>
      <w:r w:rsidRPr="00845E69">
        <w:rPr>
          <w:rFonts w:ascii="Sylfaen" w:hAnsi="Sylfaen"/>
          <w:sz w:val="20"/>
          <w:szCs w:val="20"/>
          <w:lang w:val="ka-GE"/>
        </w:rPr>
        <w:t>ზოგადი</w:t>
      </w:r>
      <w:r w:rsidR="00845E69" w:rsidRPr="00845E69">
        <w:rPr>
          <w:rFonts w:ascii="Sylfaen" w:hAnsi="Sylfaen"/>
          <w:sz w:val="20"/>
          <w:szCs w:val="20"/>
          <w:lang w:val="ka-GE"/>
        </w:rPr>
        <w:t xml:space="preserve"> ინფორმაცია</w:t>
      </w:r>
    </w:p>
    <w:p w14:paraId="7C955301" w14:textId="77777777" w:rsidR="007D73CE" w:rsidRPr="00845E69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/>
          <w:sz w:val="20"/>
          <w:szCs w:val="20"/>
          <w:lang w:val="en-GB"/>
        </w:rPr>
      </w:pPr>
      <w:r w:rsidRPr="00845E69">
        <w:rPr>
          <w:rFonts w:ascii="Sylfaen" w:hAnsi="Sylfaen"/>
          <w:sz w:val="20"/>
          <w:szCs w:val="20"/>
          <w:lang w:val="ka-GE"/>
        </w:rPr>
        <w:t>საკონტაქტო ინფორმაცია</w:t>
      </w:r>
    </w:p>
    <w:p w14:paraId="079E5091" w14:textId="1F9FFF92" w:rsidR="007D73CE" w:rsidRPr="00845E69" w:rsidRDefault="00552EC1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/>
          <w:sz w:val="20"/>
          <w:szCs w:val="20"/>
          <w:lang w:val="en-GB"/>
        </w:rPr>
      </w:pPr>
      <w:r w:rsidRPr="00845E69">
        <w:rPr>
          <w:rFonts w:ascii="Sylfaen" w:hAnsi="Sylfaen"/>
          <w:sz w:val="20"/>
          <w:szCs w:val="20"/>
          <w:lang w:val="ka-GE"/>
        </w:rPr>
        <w:t>დამატებითი პირობები</w:t>
      </w:r>
    </w:p>
    <w:p w14:paraId="5F85803F" w14:textId="6F12F8CB" w:rsidR="007D73CE" w:rsidRPr="00845E69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/>
          <w:sz w:val="20"/>
          <w:szCs w:val="20"/>
          <w:lang w:val="en-GB"/>
        </w:rPr>
      </w:pPr>
      <w:r w:rsidRPr="00845E69">
        <w:rPr>
          <w:rFonts w:ascii="Sylfaen" w:hAnsi="Sylfaen"/>
          <w:sz w:val="20"/>
          <w:szCs w:val="20"/>
          <w:lang w:val="ka-GE"/>
        </w:rPr>
        <w:t>ანგარიშსწორებ</w:t>
      </w:r>
      <w:r w:rsidR="00711C86" w:rsidRPr="00845E69">
        <w:rPr>
          <w:rFonts w:ascii="Sylfaen" w:hAnsi="Sylfaen"/>
          <w:sz w:val="20"/>
          <w:szCs w:val="20"/>
          <w:lang w:val="ka-GE"/>
        </w:rPr>
        <w:t xml:space="preserve">ისა და </w:t>
      </w:r>
      <w:r w:rsidRPr="00845E69">
        <w:rPr>
          <w:rFonts w:ascii="Sylfaen" w:hAnsi="Sylfaen"/>
          <w:sz w:val="20"/>
          <w:szCs w:val="20"/>
          <w:lang w:val="ka-GE"/>
        </w:rPr>
        <w:t>თანამშრომლობის პირობები</w:t>
      </w:r>
    </w:p>
    <w:p w14:paraId="1F95EC39" w14:textId="77777777" w:rsidR="007D73CE" w:rsidRPr="00845E69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/>
          <w:sz w:val="20"/>
          <w:szCs w:val="20"/>
          <w:lang w:val="en-GB"/>
        </w:rPr>
      </w:pPr>
      <w:r w:rsidRPr="00845E69">
        <w:rPr>
          <w:rFonts w:ascii="Sylfaen" w:hAnsi="Sylfaen"/>
          <w:sz w:val="20"/>
          <w:szCs w:val="20"/>
          <w:lang w:val="ka-GE"/>
        </w:rPr>
        <w:t>წარმოსადგენი დოკუმენტაცია</w:t>
      </w:r>
    </w:p>
    <w:p w14:paraId="6B4F3AD8" w14:textId="69B90865" w:rsidR="00FD0DCD" w:rsidRPr="00845E69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="Sylfaen" w:hAnsi="Sylfaen"/>
          <w:sz w:val="20"/>
          <w:szCs w:val="20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t>ხელშეკრულების გაფორმება</w:t>
      </w:r>
    </w:p>
    <w:p w14:paraId="7A83F1CA" w14:textId="0D5B4D79" w:rsidR="00552EC1" w:rsidRPr="00845E69" w:rsidRDefault="00552EC1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="Sylfaen" w:hAnsi="Sylfaen"/>
          <w:sz w:val="20"/>
          <w:szCs w:val="20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t>დანართები</w:t>
      </w:r>
    </w:p>
    <w:p w14:paraId="59915253" w14:textId="77777777" w:rsidR="00FD0DCD" w:rsidRPr="00845E69" w:rsidRDefault="00FD0DCD" w:rsidP="00665C42">
      <w:pPr>
        <w:spacing w:after="0" w:line="360" w:lineRule="auto"/>
        <w:jc w:val="center"/>
        <w:rPr>
          <w:rFonts w:ascii="AcadNusx" w:hAnsi="AcadNusx"/>
          <w:b/>
          <w:sz w:val="20"/>
          <w:szCs w:val="20"/>
        </w:rPr>
      </w:pPr>
    </w:p>
    <w:p w14:paraId="37101CAF" w14:textId="77777777" w:rsidR="00FD0DCD" w:rsidRPr="00845E69" w:rsidRDefault="00FD0DCD" w:rsidP="00665C42">
      <w:pPr>
        <w:spacing w:after="0" w:line="360" w:lineRule="auto"/>
        <w:jc w:val="center"/>
        <w:rPr>
          <w:rFonts w:ascii="AcadNusx" w:hAnsi="AcadNusx"/>
          <w:b/>
          <w:sz w:val="20"/>
          <w:szCs w:val="20"/>
        </w:rPr>
      </w:pPr>
    </w:p>
    <w:p w14:paraId="002939F3" w14:textId="77777777" w:rsidR="00FD0DCD" w:rsidRPr="00845E69" w:rsidRDefault="00FD0DCD" w:rsidP="00665C42">
      <w:pPr>
        <w:spacing w:after="0" w:line="360" w:lineRule="auto"/>
        <w:jc w:val="center"/>
        <w:rPr>
          <w:rFonts w:ascii="AcadNusx" w:hAnsi="AcadNusx"/>
          <w:b/>
          <w:sz w:val="20"/>
          <w:szCs w:val="20"/>
        </w:rPr>
      </w:pPr>
    </w:p>
    <w:p w14:paraId="48A0C09F" w14:textId="77777777" w:rsidR="00FD0DCD" w:rsidRPr="00845E69" w:rsidRDefault="00FD0DCD" w:rsidP="00665C42">
      <w:pPr>
        <w:spacing w:after="0" w:line="360" w:lineRule="auto"/>
        <w:jc w:val="center"/>
        <w:rPr>
          <w:rFonts w:ascii="AcadNusx" w:hAnsi="AcadNusx"/>
          <w:b/>
          <w:sz w:val="20"/>
          <w:szCs w:val="20"/>
        </w:rPr>
      </w:pPr>
    </w:p>
    <w:p w14:paraId="5A0A6715" w14:textId="77777777" w:rsidR="00FD0DCD" w:rsidRPr="00845E69" w:rsidRDefault="00FD0DCD" w:rsidP="00665C42">
      <w:pPr>
        <w:spacing w:after="0" w:line="360" w:lineRule="auto"/>
        <w:jc w:val="center"/>
        <w:rPr>
          <w:rFonts w:ascii="AcadNusx" w:hAnsi="AcadNusx"/>
          <w:b/>
          <w:sz w:val="20"/>
          <w:szCs w:val="20"/>
        </w:rPr>
      </w:pPr>
    </w:p>
    <w:p w14:paraId="5C217841" w14:textId="77777777" w:rsidR="00FD0DCD" w:rsidRPr="00845E69" w:rsidRDefault="00FD0DCD" w:rsidP="00665C42">
      <w:pPr>
        <w:spacing w:after="0" w:line="360" w:lineRule="auto"/>
        <w:jc w:val="center"/>
        <w:rPr>
          <w:rFonts w:ascii="AcadNusx" w:hAnsi="AcadNusx"/>
          <w:b/>
          <w:sz w:val="20"/>
          <w:szCs w:val="20"/>
        </w:rPr>
      </w:pPr>
    </w:p>
    <w:p w14:paraId="0B0F3779" w14:textId="77777777" w:rsidR="00FD0DCD" w:rsidRPr="00845E69" w:rsidRDefault="00FD0DCD" w:rsidP="00665C42">
      <w:pPr>
        <w:spacing w:after="0" w:line="360" w:lineRule="auto"/>
        <w:jc w:val="center"/>
        <w:rPr>
          <w:rFonts w:ascii="AcadNusx" w:hAnsi="AcadNusx"/>
          <w:b/>
          <w:sz w:val="20"/>
          <w:szCs w:val="20"/>
        </w:rPr>
      </w:pPr>
    </w:p>
    <w:p w14:paraId="61CFD8F9" w14:textId="6A4EEDB0" w:rsidR="00FD0DCD" w:rsidRPr="00845E69" w:rsidRDefault="00FD0DCD" w:rsidP="00665C42">
      <w:pPr>
        <w:spacing w:after="0" w:line="360" w:lineRule="auto"/>
        <w:jc w:val="center"/>
        <w:rPr>
          <w:rFonts w:ascii="AcadNusx" w:hAnsi="AcadNusx"/>
          <w:b/>
          <w:sz w:val="20"/>
          <w:szCs w:val="20"/>
        </w:rPr>
      </w:pPr>
    </w:p>
    <w:p w14:paraId="71017BAF" w14:textId="3101DF35" w:rsidR="00D30223" w:rsidRPr="00845E69" w:rsidRDefault="00D30223" w:rsidP="00665C42">
      <w:pPr>
        <w:spacing w:after="0" w:line="360" w:lineRule="auto"/>
        <w:jc w:val="center"/>
        <w:rPr>
          <w:rFonts w:ascii="AcadNusx" w:hAnsi="AcadNusx"/>
          <w:b/>
          <w:sz w:val="20"/>
          <w:szCs w:val="20"/>
        </w:rPr>
      </w:pPr>
    </w:p>
    <w:p w14:paraId="2FDCBC90" w14:textId="25720EE4" w:rsidR="00D30223" w:rsidRPr="00845E69" w:rsidRDefault="00D30223" w:rsidP="00665C42">
      <w:pPr>
        <w:spacing w:after="0" w:line="360" w:lineRule="auto"/>
        <w:jc w:val="center"/>
        <w:rPr>
          <w:rFonts w:ascii="AcadNusx" w:hAnsi="AcadNusx"/>
          <w:b/>
          <w:sz w:val="20"/>
          <w:szCs w:val="20"/>
        </w:rPr>
      </w:pPr>
    </w:p>
    <w:p w14:paraId="23B21307" w14:textId="3791F394" w:rsidR="00D30223" w:rsidRPr="00845E69" w:rsidRDefault="00D30223" w:rsidP="00665C42">
      <w:pPr>
        <w:spacing w:after="0" w:line="360" w:lineRule="auto"/>
        <w:jc w:val="center"/>
        <w:rPr>
          <w:rFonts w:ascii="AcadNusx" w:hAnsi="AcadNusx"/>
          <w:b/>
          <w:sz w:val="20"/>
          <w:szCs w:val="20"/>
        </w:rPr>
      </w:pPr>
    </w:p>
    <w:p w14:paraId="753A4E60" w14:textId="68383FAE" w:rsidR="00D30223" w:rsidRPr="00845E69" w:rsidRDefault="00D30223" w:rsidP="00665C42">
      <w:pPr>
        <w:spacing w:after="0" w:line="360" w:lineRule="auto"/>
        <w:jc w:val="center"/>
        <w:rPr>
          <w:rFonts w:ascii="AcadNusx" w:hAnsi="AcadNusx"/>
          <w:b/>
          <w:sz w:val="20"/>
          <w:szCs w:val="20"/>
        </w:rPr>
      </w:pPr>
    </w:p>
    <w:p w14:paraId="50EFE9F9" w14:textId="22ECBB0A" w:rsidR="00E33A8F" w:rsidRPr="00845E69" w:rsidRDefault="00E33A8F" w:rsidP="00665C42">
      <w:pPr>
        <w:spacing w:after="0" w:line="360" w:lineRule="auto"/>
        <w:jc w:val="center"/>
        <w:rPr>
          <w:rFonts w:ascii="AcadNusx" w:hAnsi="AcadNusx"/>
          <w:b/>
          <w:sz w:val="20"/>
          <w:szCs w:val="20"/>
        </w:rPr>
      </w:pPr>
    </w:p>
    <w:p w14:paraId="6ED02301" w14:textId="18815E66" w:rsidR="00E33A8F" w:rsidRPr="00845E69" w:rsidRDefault="00E33A8F" w:rsidP="00665C42">
      <w:pPr>
        <w:spacing w:after="0" w:line="360" w:lineRule="auto"/>
        <w:jc w:val="center"/>
        <w:rPr>
          <w:rFonts w:ascii="AcadNusx" w:hAnsi="AcadNusx"/>
          <w:b/>
          <w:sz w:val="20"/>
          <w:szCs w:val="20"/>
        </w:rPr>
      </w:pPr>
    </w:p>
    <w:p w14:paraId="360F23BB" w14:textId="77777777" w:rsidR="00E33A8F" w:rsidRPr="00845E69" w:rsidRDefault="00E33A8F" w:rsidP="00665C42">
      <w:pPr>
        <w:spacing w:after="0" w:line="360" w:lineRule="auto"/>
        <w:jc w:val="center"/>
        <w:rPr>
          <w:rFonts w:ascii="AcadNusx" w:hAnsi="AcadNusx"/>
          <w:b/>
          <w:sz w:val="20"/>
          <w:szCs w:val="20"/>
        </w:rPr>
      </w:pPr>
    </w:p>
    <w:p w14:paraId="428537D8" w14:textId="6A49D4F3" w:rsidR="00D30223" w:rsidRPr="00845E69" w:rsidRDefault="00D30223" w:rsidP="00665C42">
      <w:pPr>
        <w:spacing w:after="0" w:line="360" w:lineRule="auto"/>
        <w:jc w:val="center"/>
        <w:rPr>
          <w:rFonts w:ascii="AcadNusx" w:hAnsi="AcadNusx"/>
          <w:b/>
          <w:sz w:val="20"/>
          <w:szCs w:val="20"/>
        </w:rPr>
      </w:pPr>
    </w:p>
    <w:p w14:paraId="278F9947" w14:textId="47230175" w:rsidR="00065212" w:rsidRPr="00845E69" w:rsidRDefault="00065212" w:rsidP="005111AB">
      <w:pPr>
        <w:spacing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4FBCC89" w14:textId="331BD8C0" w:rsidR="00845E69" w:rsidRPr="00845E69" w:rsidRDefault="00845E69" w:rsidP="005111AB">
      <w:pPr>
        <w:spacing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E5700CF" w14:textId="51D91908" w:rsidR="00845E69" w:rsidRDefault="00845E69" w:rsidP="005111AB">
      <w:pPr>
        <w:spacing w:line="240" w:lineRule="auto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10A22D10" w14:textId="55BAD0D3" w:rsidR="00845E69" w:rsidRDefault="00845E69" w:rsidP="005111AB">
      <w:pPr>
        <w:spacing w:line="240" w:lineRule="auto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7AEA0E55" w14:textId="77777777" w:rsidR="00845E69" w:rsidRPr="00845E69" w:rsidRDefault="00845E69" w:rsidP="005111AB">
      <w:pPr>
        <w:spacing w:line="240" w:lineRule="auto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38DCEA41" w14:textId="1F906788" w:rsidR="00A50438" w:rsidRPr="00845E69" w:rsidRDefault="00D30223" w:rsidP="005111AB">
      <w:pPr>
        <w:spacing w:line="240" w:lineRule="auto"/>
        <w:rPr>
          <w:rFonts w:ascii="Sylfaen" w:hAnsi="Sylfaen"/>
          <w:b/>
          <w:sz w:val="20"/>
          <w:szCs w:val="20"/>
          <w:lang w:val="ka-GE"/>
        </w:rPr>
      </w:pPr>
      <w:r w:rsidRPr="00845E69">
        <w:rPr>
          <w:rFonts w:ascii="Sylfaen" w:hAnsi="Sylfaen"/>
          <w:b/>
          <w:sz w:val="20"/>
          <w:szCs w:val="20"/>
          <w:lang w:val="ka-GE"/>
        </w:rPr>
        <w:lastRenderedPageBreak/>
        <w:t>ზოგადი</w:t>
      </w:r>
      <w:r w:rsidR="00552EC1" w:rsidRPr="00845E69">
        <w:rPr>
          <w:rFonts w:ascii="Sylfaen" w:hAnsi="Sylfaen"/>
          <w:b/>
          <w:sz w:val="20"/>
          <w:szCs w:val="20"/>
          <w:lang w:val="ka-GE"/>
        </w:rPr>
        <w:t xml:space="preserve"> ინფორმაცია</w:t>
      </w:r>
    </w:p>
    <w:p w14:paraId="281BEA18" w14:textId="77777777" w:rsidR="00065212" w:rsidRPr="00845E69" w:rsidRDefault="00D30223" w:rsidP="0006521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845E69">
        <w:rPr>
          <w:rFonts w:ascii="Sylfaen" w:hAnsi="Sylfaen" w:cs="Sylfaen"/>
          <w:sz w:val="20"/>
          <w:szCs w:val="20"/>
          <w:lang w:val="ka-GE"/>
        </w:rPr>
        <w:t>შპს</w:t>
      </w:r>
      <w:r w:rsidRPr="00845E69">
        <w:rPr>
          <w:rFonts w:ascii="Sylfaen" w:hAnsi="Sylfaen"/>
          <w:sz w:val="20"/>
          <w:szCs w:val="20"/>
          <w:lang w:val="ka-GE"/>
        </w:rPr>
        <w:t xml:space="preserve"> </w:t>
      </w:r>
      <w:r w:rsidRPr="00845E69">
        <w:rPr>
          <w:rFonts w:ascii="Sylfaen" w:hAnsi="Sylfaen" w:cs="Calibri"/>
          <w:sz w:val="20"/>
          <w:szCs w:val="20"/>
          <w:lang w:val="ka-GE"/>
        </w:rPr>
        <w:t>„</w:t>
      </w:r>
      <w:r w:rsidRPr="00845E69">
        <w:rPr>
          <w:rFonts w:ascii="Sylfaen" w:hAnsi="Sylfaen" w:cs="Sylfaen"/>
          <w:sz w:val="20"/>
          <w:szCs w:val="20"/>
          <w:lang w:val="ka-GE"/>
        </w:rPr>
        <w:t>ჯორჯიან</w:t>
      </w:r>
      <w:r w:rsidRPr="00845E69">
        <w:rPr>
          <w:rFonts w:ascii="Sylfaen" w:hAnsi="Sylfaen"/>
          <w:sz w:val="20"/>
          <w:szCs w:val="20"/>
          <w:lang w:val="ka-GE"/>
        </w:rPr>
        <w:t xml:space="preserve"> </w:t>
      </w:r>
      <w:r w:rsidRPr="00845E69">
        <w:rPr>
          <w:rFonts w:ascii="Sylfaen" w:hAnsi="Sylfaen" w:cs="Sylfaen"/>
          <w:sz w:val="20"/>
          <w:szCs w:val="20"/>
          <w:lang w:val="ka-GE"/>
        </w:rPr>
        <w:t>უოთერ</w:t>
      </w:r>
      <w:r w:rsidRPr="00845E69">
        <w:rPr>
          <w:rFonts w:ascii="Sylfaen" w:hAnsi="Sylfaen"/>
          <w:sz w:val="20"/>
          <w:szCs w:val="20"/>
          <w:lang w:val="ka-GE"/>
        </w:rPr>
        <w:t xml:space="preserve"> </w:t>
      </w:r>
      <w:r w:rsidRPr="00845E69">
        <w:rPr>
          <w:rFonts w:ascii="Sylfaen" w:hAnsi="Sylfaen" w:cs="Sylfaen"/>
          <w:sz w:val="20"/>
          <w:szCs w:val="20"/>
          <w:lang w:val="ka-GE"/>
        </w:rPr>
        <w:t>ენდ</w:t>
      </w:r>
      <w:r w:rsidRPr="00845E69">
        <w:rPr>
          <w:rFonts w:ascii="Sylfaen" w:hAnsi="Sylfaen"/>
          <w:sz w:val="20"/>
          <w:szCs w:val="20"/>
          <w:lang w:val="ka-GE"/>
        </w:rPr>
        <w:t xml:space="preserve"> </w:t>
      </w:r>
      <w:r w:rsidRPr="00845E69">
        <w:rPr>
          <w:rFonts w:ascii="Sylfaen" w:hAnsi="Sylfaen" w:cs="Sylfaen"/>
          <w:sz w:val="20"/>
          <w:szCs w:val="20"/>
          <w:lang w:val="ka-GE"/>
        </w:rPr>
        <w:t>ფაუერი</w:t>
      </w:r>
      <w:r w:rsidRPr="00845E69">
        <w:rPr>
          <w:rFonts w:ascii="Sylfaen" w:hAnsi="Sylfaen" w:cs="Calibri"/>
          <w:sz w:val="20"/>
          <w:szCs w:val="20"/>
          <w:lang w:val="ka-GE"/>
        </w:rPr>
        <w:t>“</w:t>
      </w:r>
      <w:r w:rsidRPr="00845E69">
        <w:rPr>
          <w:rFonts w:ascii="Sylfaen" w:hAnsi="Sylfaen"/>
          <w:sz w:val="20"/>
          <w:szCs w:val="20"/>
          <w:lang w:val="ka-GE"/>
        </w:rPr>
        <w:t xml:space="preserve"> </w:t>
      </w:r>
      <w:r w:rsidR="00713EFC" w:rsidRPr="00845E69">
        <w:rPr>
          <w:rFonts w:ascii="Arial" w:hAnsi="Arial" w:cs="Arial"/>
          <w:sz w:val="20"/>
          <w:szCs w:val="20"/>
        </w:rPr>
        <w:t>(GWP)</w:t>
      </w:r>
      <w:r w:rsidR="003A066A" w:rsidRPr="00845E69">
        <w:rPr>
          <w:rFonts w:ascii="Sylfaen" w:hAnsi="Sylfaen" w:cs="Arial"/>
          <w:sz w:val="20"/>
          <w:szCs w:val="20"/>
          <w:lang w:val="ka-GE"/>
        </w:rPr>
        <w:t xml:space="preserve"> </w:t>
      </w:r>
      <w:r w:rsidR="003A066A" w:rsidRPr="00845E69">
        <w:rPr>
          <w:rFonts w:ascii="Sylfaen" w:hAnsi="Sylfaen" w:cs="Sylfaen"/>
          <w:sz w:val="20"/>
          <w:szCs w:val="20"/>
          <w:lang w:val="ka-GE"/>
        </w:rPr>
        <w:t>იწვევს კვალიფიციურ კომპანიებს მიიღონ მონაწილეობა  დალაგება-დასუფთავების მომსახურების ტენდერში</w:t>
      </w:r>
      <w:r w:rsidR="00A74B75" w:rsidRPr="00845E69">
        <w:rPr>
          <w:rFonts w:ascii="Sylfaen" w:hAnsi="Sylfaen" w:cs="Sylfaen"/>
          <w:sz w:val="20"/>
          <w:szCs w:val="20"/>
          <w:lang w:val="ka-GE"/>
        </w:rPr>
        <w:t>.</w:t>
      </w:r>
      <w:r w:rsidR="003A066A" w:rsidRPr="00845E69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845E69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845E69">
        <w:rPr>
          <w:rFonts w:ascii="Sylfaen" w:hAnsi="Sylfaen"/>
          <w:sz w:val="20"/>
          <w:szCs w:val="20"/>
          <w:lang w:val="ka-GE"/>
        </w:rPr>
        <w:t xml:space="preserve"> </w:t>
      </w:r>
      <w:r w:rsidRPr="00845E69">
        <w:rPr>
          <w:rFonts w:ascii="Sylfaen" w:hAnsi="Sylfaen" w:cs="Sylfaen"/>
          <w:sz w:val="20"/>
          <w:szCs w:val="20"/>
          <w:lang w:val="ka-GE"/>
        </w:rPr>
        <w:t>მიზანია</w:t>
      </w:r>
      <w:r w:rsidRPr="00845E69">
        <w:rPr>
          <w:rFonts w:ascii="Sylfaen" w:hAnsi="Sylfaen"/>
          <w:sz w:val="20"/>
          <w:szCs w:val="20"/>
          <w:lang w:val="ka-GE"/>
        </w:rPr>
        <w:t xml:space="preserve"> </w:t>
      </w:r>
      <w:r w:rsidRPr="00845E69">
        <w:rPr>
          <w:rFonts w:ascii="Sylfaen" w:hAnsi="Sylfaen" w:cs="Sylfaen"/>
          <w:sz w:val="20"/>
          <w:szCs w:val="20"/>
          <w:lang w:val="ka-GE"/>
        </w:rPr>
        <w:t>შეირჩეს</w:t>
      </w:r>
      <w:r w:rsidRPr="00845E69">
        <w:rPr>
          <w:rFonts w:ascii="Sylfaen" w:hAnsi="Sylfaen"/>
          <w:sz w:val="20"/>
          <w:szCs w:val="20"/>
          <w:lang w:val="ka-GE"/>
        </w:rPr>
        <w:t xml:space="preserve"> </w:t>
      </w:r>
      <w:r w:rsidRPr="00845E69">
        <w:rPr>
          <w:rFonts w:ascii="Sylfaen" w:hAnsi="Sylfaen" w:cs="Sylfaen"/>
          <w:sz w:val="20"/>
          <w:szCs w:val="20"/>
          <w:lang w:val="ka-GE"/>
        </w:rPr>
        <w:t>ერთი</w:t>
      </w:r>
      <w:r w:rsidR="00B5452A" w:rsidRPr="00845E69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845E69">
        <w:rPr>
          <w:rFonts w:ascii="Sylfaen" w:hAnsi="Sylfaen" w:cs="Sylfaen"/>
          <w:sz w:val="20"/>
          <w:szCs w:val="20"/>
          <w:lang w:val="ka-GE"/>
        </w:rPr>
        <w:t>კონტრაქტორი</w:t>
      </w:r>
      <w:r w:rsidR="00065212" w:rsidRPr="00845E69">
        <w:rPr>
          <w:rFonts w:ascii="Sylfaen" w:hAnsi="Sylfaen" w:cs="Sylfaen"/>
          <w:sz w:val="20"/>
          <w:szCs w:val="20"/>
          <w:lang w:val="ka-GE"/>
        </w:rPr>
        <w:t xml:space="preserve"> 12 თვის ვადით.</w:t>
      </w:r>
    </w:p>
    <w:p w14:paraId="19382E82" w14:textId="1DF6015F" w:rsidR="009D07D1" w:rsidRPr="00845E69" w:rsidRDefault="00065212" w:rsidP="00552EC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845E69">
        <w:rPr>
          <w:rFonts w:ascii="Sylfaen" w:hAnsi="Sylfaen" w:cs="Sylfaen"/>
          <w:sz w:val="20"/>
          <w:szCs w:val="20"/>
          <w:lang w:val="ka-GE"/>
        </w:rPr>
        <w:t>ობიექტების</w:t>
      </w:r>
      <w:r w:rsidR="00B05092">
        <w:rPr>
          <w:rFonts w:ascii="Sylfaen" w:hAnsi="Sylfaen"/>
          <w:sz w:val="20"/>
          <w:szCs w:val="20"/>
          <w:lang w:val="ka-GE"/>
        </w:rPr>
        <w:t xml:space="preserve"> საერთო რაოდენობა - 38</w:t>
      </w:r>
      <w:r w:rsidRPr="00845E69">
        <w:rPr>
          <w:rFonts w:ascii="Sylfaen" w:hAnsi="Sylfaen"/>
          <w:sz w:val="20"/>
          <w:szCs w:val="20"/>
          <w:lang w:val="ka-GE"/>
        </w:rPr>
        <w:t xml:space="preserve"> ობიექტი</w:t>
      </w:r>
      <w:r w:rsidR="00552EC1" w:rsidRPr="00845E69">
        <w:rPr>
          <w:rFonts w:ascii="Sylfaen" w:hAnsi="Sylfaen"/>
          <w:sz w:val="20"/>
          <w:szCs w:val="20"/>
          <w:lang w:val="ka-GE"/>
        </w:rPr>
        <w:t xml:space="preserve"> </w:t>
      </w:r>
    </w:p>
    <w:p w14:paraId="2A9BF79E" w14:textId="77777777" w:rsidR="00F4081A" w:rsidRPr="00F4081A" w:rsidRDefault="00F4081A" w:rsidP="00F4081A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F4081A">
        <w:rPr>
          <w:rFonts w:ascii="Sylfaen" w:hAnsi="Sylfaen" w:cs="Sylfaen"/>
          <w:sz w:val="20"/>
          <w:szCs w:val="20"/>
          <w:lang w:val="ka-GE"/>
        </w:rPr>
        <w:t xml:space="preserve">ობიექტების </w:t>
      </w:r>
      <w:r w:rsidRPr="00F4081A">
        <w:rPr>
          <w:rFonts w:ascii="Sylfaen" w:hAnsi="Sylfaen" w:cs="Sylfaen"/>
          <w:sz w:val="20"/>
          <w:szCs w:val="20"/>
        </w:rPr>
        <w:t xml:space="preserve">დასახელება, </w:t>
      </w:r>
      <w:r w:rsidRPr="00F4081A">
        <w:rPr>
          <w:rFonts w:ascii="Sylfaen" w:hAnsi="Sylfaen" w:cs="Sylfaen"/>
          <w:sz w:val="20"/>
          <w:szCs w:val="20"/>
          <w:lang w:val="ka-GE"/>
        </w:rPr>
        <w:t>ლოკაცია, ფართობი და თანამშრომლების რაოდენობა წარმოდგენილია დანართში #2</w:t>
      </w:r>
    </w:p>
    <w:p w14:paraId="4DC58C5A" w14:textId="28DE1D9C" w:rsidR="00065212" w:rsidRPr="00F4081A" w:rsidRDefault="00F4081A" w:rsidP="00A74B75">
      <w:pPr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  <w:r w:rsidRPr="00F4081A">
        <w:rPr>
          <w:rFonts w:ascii="Sylfaen" w:hAnsi="Sylfaen" w:cs="Sylfaen"/>
          <w:sz w:val="20"/>
          <w:szCs w:val="20"/>
          <w:lang w:val="ka-GE"/>
        </w:rPr>
        <w:t>ძირითადი მოთხოვნები წარმოდგენილია დანართში # 1</w:t>
      </w:r>
    </w:p>
    <w:p w14:paraId="2D48F7BE" w14:textId="009CCB29" w:rsidR="00065212" w:rsidRPr="00845E69" w:rsidRDefault="00065212" w:rsidP="00A74B75">
      <w:pPr>
        <w:spacing w:after="0" w:line="240" w:lineRule="auto"/>
        <w:rPr>
          <w:rFonts w:ascii="Sylfaen" w:hAnsi="Sylfaen" w:cs="Sylfaen"/>
          <w:b/>
          <w:sz w:val="20"/>
          <w:szCs w:val="20"/>
          <w:u w:val="single"/>
          <w:lang w:val="ka-GE"/>
        </w:rPr>
      </w:pPr>
      <w:bookmarkStart w:id="0" w:name="_GoBack"/>
      <w:bookmarkEnd w:id="0"/>
    </w:p>
    <w:p w14:paraId="033FAB4E" w14:textId="26749C1E" w:rsidR="00845E69" w:rsidRPr="00845E69" w:rsidRDefault="00E65074" w:rsidP="00F4081A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845E69">
        <w:rPr>
          <w:rFonts w:ascii="Sylfaen" w:hAnsi="Sylfaen" w:cs="Sylfaen"/>
          <w:b/>
          <w:sz w:val="20"/>
          <w:szCs w:val="20"/>
          <w:lang w:val="ka-GE"/>
        </w:rPr>
        <w:t>წინადადების</w:t>
      </w:r>
      <w:r w:rsidR="00237416" w:rsidRPr="00845E69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302948" w:rsidRPr="00F4081A">
        <w:rPr>
          <w:rFonts w:ascii="Sylfaen" w:hAnsi="Sylfaen"/>
          <w:b/>
          <w:sz w:val="20"/>
          <w:szCs w:val="20"/>
          <w:lang w:val="ka-GE"/>
        </w:rPr>
        <w:t>წარმოდგენის ვადა</w:t>
      </w:r>
      <w:r w:rsidR="00237416" w:rsidRPr="00F4081A">
        <w:rPr>
          <w:rFonts w:ascii="AcadNusx" w:hAnsi="AcadNusx"/>
          <w:b/>
          <w:sz w:val="20"/>
          <w:szCs w:val="20"/>
          <w:lang w:val="ka-GE"/>
        </w:rPr>
        <w:t xml:space="preserve">: </w:t>
      </w:r>
      <w:r w:rsidR="00F4081A" w:rsidRPr="00F4081A">
        <w:rPr>
          <w:rFonts w:ascii="Sylfaen" w:hAnsi="Sylfaen"/>
          <w:b/>
          <w:sz w:val="20"/>
          <w:szCs w:val="20"/>
        </w:rPr>
        <w:t>201</w:t>
      </w:r>
      <w:r w:rsidR="00F4081A" w:rsidRPr="00F4081A">
        <w:rPr>
          <w:rFonts w:ascii="Sylfaen" w:hAnsi="Sylfaen"/>
          <w:b/>
          <w:sz w:val="20"/>
          <w:szCs w:val="20"/>
          <w:lang w:val="ka-GE"/>
        </w:rPr>
        <w:t xml:space="preserve">9  წლის  </w:t>
      </w:r>
      <w:r w:rsidR="0081668E">
        <w:rPr>
          <w:rFonts w:ascii="Sylfaen" w:hAnsi="Sylfaen"/>
          <w:b/>
          <w:sz w:val="20"/>
          <w:szCs w:val="20"/>
          <w:lang w:val="ka-GE"/>
        </w:rPr>
        <w:t>30 აპრილი 17:3</w:t>
      </w:r>
      <w:r w:rsidR="00F4081A" w:rsidRPr="00F4081A">
        <w:rPr>
          <w:rFonts w:ascii="Sylfaen" w:hAnsi="Sylfaen"/>
          <w:b/>
          <w:sz w:val="20"/>
          <w:szCs w:val="20"/>
          <w:lang w:val="ka-GE"/>
        </w:rPr>
        <w:t>0 სთ.</w:t>
      </w:r>
      <w:r w:rsidR="00F4081A" w:rsidRPr="009A1416">
        <w:rPr>
          <w:rFonts w:ascii="Sylfaen" w:hAnsi="Sylfaen"/>
          <w:sz w:val="20"/>
          <w:szCs w:val="20"/>
          <w:lang w:val="ka-GE"/>
        </w:rPr>
        <w:br/>
      </w:r>
    </w:p>
    <w:p w14:paraId="67D7CF50" w14:textId="68C56683" w:rsidR="00845E69" w:rsidRPr="00845E69" w:rsidRDefault="00E65074" w:rsidP="00580531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845E69">
        <w:rPr>
          <w:rFonts w:ascii="Sylfaen" w:hAnsi="Sylfaen"/>
          <w:b/>
          <w:sz w:val="20"/>
          <w:szCs w:val="20"/>
          <w:lang w:val="ka-GE"/>
        </w:rPr>
        <w:t>წინადადების</w:t>
      </w:r>
      <w:r w:rsidR="00237416" w:rsidRPr="00845E69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302948" w:rsidRPr="00845E69">
        <w:rPr>
          <w:rFonts w:ascii="Sylfaen" w:hAnsi="Sylfaen"/>
          <w:b/>
          <w:sz w:val="20"/>
          <w:szCs w:val="20"/>
          <w:lang w:val="ka-GE"/>
        </w:rPr>
        <w:t>წარმოდგენის ფორმა</w:t>
      </w:r>
      <w:r w:rsidR="00237416" w:rsidRPr="00845E69">
        <w:rPr>
          <w:rFonts w:ascii="AcadNusx" w:hAnsi="AcadNusx"/>
          <w:b/>
          <w:sz w:val="20"/>
          <w:szCs w:val="20"/>
          <w:lang w:val="ka-GE"/>
        </w:rPr>
        <w:t xml:space="preserve">: </w:t>
      </w:r>
      <w:r w:rsidR="000B1C85" w:rsidRPr="00845E69">
        <w:rPr>
          <w:rFonts w:ascii="Sylfaen" w:hAnsi="Sylfaen"/>
          <w:b/>
          <w:sz w:val="20"/>
          <w:szCs w:val="20"/>
          <w:lang w:val="ka-GE"/>
        </w:rPr>
        <w:t xml:space="preserve">ქართულ ენაზე, ბეჭდური და ელექტრონული </w:t>
      </w:r>
      <w:r w:rsidR="00833770" w:rsidRPr="00845E69">
        <w:rPr>
          <w:rFonts w:ascii="AcadNusx" w:hAnsi="AcadNusx"/>
          <w:b/>
          <w:sz w:val="20"/>
          <w:szCs w:val="20"/>
          <w:lang w:val="ka-GE"/>
        </w:rPr>
        <w:t>(</w:t>
      </w:r>
      <w:r w:rsidR="00833770" w:rsidRPr="00845E69">
        <w:rPr>
          <w:rFonts w:ascii="Sylfaen" w:hAnsi="Sylfaen"/>
          <w:b/>
          <w:sz w:val="20"/>
          <w:szCs w:val="20"/>
          <w:lang w:val="ka-GE"/>
        </w:rPr>
        <w:t>CD</w:t>
      </w:r>
      <w:r w:rsidR="000B1C85" w:rsidRPr="00845E69">
        <w:rPr>
          <w:rFonts w:ascii="Sylfaen" w:hAnsi="Sylfaen"/>
          <w:b/>
          <w:sz w:val="20"/>
          <w:szCs w:val="20"/>
          <w:lang w:val="ka-GE"/>
        </w:rPr>
        <w:t xml:space="preserve"> დისკზე</w:t>
      </w:r>
      <w:r w:rsidR="005C14A4" w:rsidRPr="00845E69">
        <w:rPr>
          <w:rFonts w:ascii="AcadNusx" w:hAnsi="AcadNusx"/>
          <w:b/>
          <w:sz w:val="20"/>
          <w:szCs w:val="20"/>
          <w:lang w:val="ka-GE"/>
        </w:rPr>
        <w:t>) (</w:t>
      </w:r>
      <w:r w:rsidR="000B1C85" w:rsidRPr="00845E69">
        <w:rPr>
          <w:rFonts w:ascii="Sylfaen" w:hAnsi="Sylfaen"/>
          <w:b/>
          <w:sz w:val="20"/>
          <w:szCs w:val="20"/>
          <w:lang w:val="ka-GE"/>
        </w:rPr>
        <w:t>თით</w:t>
      </w:r>
      <w:r w:rsidR="00CB730B" w:rsidRPr="00845E69">
        <w:rPr>
          <w:rFonts w:ascii="Sylfaen" w:hAnsi="Sylfaen"/>
          <w:b/>
          <w:sz w:val="20"/>
          <w:szCs w:val="20"/>
          <w:lang w:val="ka-GE"/>
        </w:rPr>
        <w:t>ო</w:t>
      </w:r>
      <w:r w:rsidR="000B1C85" w:rsidRPr="00845E69">
        <w:rPr>
          <w:rFonts w:ascii="Sylfaen" w:hAnsi="Sylfaen"/>
          <w:b/>
          <w:sz w:val="20"/>
          <w:szCs w:val="20"/>
          <w:lang w:val="ka-GE"/>
        </w:rPr>
        <w:t xml:space="preserve"> ეგზემპლარი</w:t>
      </w:r>
      <w:r w:rsidR="005C14A4" w:rsidRPr="00845E69">
        <w:rPr>
          <w:rFonts w:ascii="AcadNusx" w:hAnsi="AcadNusx"/>
          <w:b/>
          <w:sz w:val="20"/>
          <w:szCs w:val="20"/>
          <w:lang w:val="ka-GE"/>
        </w:rPr>
        <w:t xml:space="preserve">), </w:t>
      </w:r>
      <w:r w:rsidR="00833770" w:rsidRPr="00845E69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0B1C85" w:rsidRPr="00845E69">
        <w:rPr>
          <w:rFonts w:ascii="Sylfaen" w:hAnsi="Sylfaen"/>
          <w:b/>
          <w:sz w:val="20"/>
          <w:szCs w:val="20"/>
          <w:lang w:val="ka-GE"/>
        </w:rPr>
        <w:t>დახურულ კონვერტში</w:t>
      </w:r>
      <w:r w:rsidR="00833770" w:rsidRPr="00845E69">
        <w:rPr>
          <w:rFonts w:ascii="AcadNusx" w:hAnsi="AcadNusx"/>
          <w:b/>
          <w:sz w:val="20"/>
          <w:szCs w:val="20"/>
          <w:lang w:val="ka-GE"/>
        </w:rPr>
        <w:t xml:space="preserve"> (</w:t>
      </w:r>
      <w:r w:rsidR="000B1C85" w:rsidRPr="00845E69">
        <w:rPr>
          <w:rFonts w:ascii="Sylfaen" w:hAnsi="Sylfaen"/>
          <w:b/>
          <w:sz w:val="20"/>
          <w:szCs w:val="20"/>
          <w:lang w:val="ka-GE"/>
        </w:rPr>
        <w:t>დამოწმებული კომპანიის ბეჭდით</w:t>
      </w:r>
      <w:r w:rsidR="00833770" w:rsidRPr="00845E69">
        <w:rPr>
          <w:rFonts w:ascii="AcadNusx" w:hAnsi="AcadNusx"/>
          <w:b/>
          <w:sz w:val="20"/>
          <w:szCs w:val="20"/>
          <w:lang w:val="ka-GE"/>
        </w:rPr>
        <w:t xml:space="preserve">), </w:t>
      </w:r>
      <w:r w:rsidR="000B1C85" w:rsidRPr="00845E69">
        <w:rPr>
          <w:rFonts w:ascii="Sylfaen" w:hAnsi="Sylfaen"/>
          <w:b/>
          <w:sz w:val="20"/>
          <w:szCs w:val="20"/>
          <w:lang w:val="ka-GE"/>
        </w:rPr>
        <w:t>რომელზეც მითითებული იქნება:</w:t>
      </w:r>
    </w:p>
    <w:p w14:paraId="3DF1BD9C" w14:textId="497220ED" w:rsidR="00833770" w:rsidRPr="00845E69" w:rsidRDefault="000B1C85" w:rsidP="001433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cadNusx" w:hAnsi="AcadNusx"/>
          <w:sz w:val="20"/>
          <w:szCs w:val="20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t>კომპანიის სრული დასახელება და საკონტაქტო მონაცემები (ტელეფონი, ელ. ფოსტა);</w:t>
      </w:r>
    </w:p>
    <w:p w14:paraId="7E03F1BE" w14:textId="3EC372AA" w:rsidR="00833770" w:rsidRPr="00845E69" w:rsidRDefault="000B1C85" w:rsidP="001433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cadNusx" w:hAnsi="AcadNusx"/>
          <w:sz w:val="20"/>
          <w:szCs w:val="20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t>კონკურსის ნომერი;</w:t>
      </w:r>
    </w:p>
    <w:p w14:paraId="785E11B0" w14:textId="17126661" w:rsidR="00833770" w:rsidRPr="00845E69" w:rsidRDefault="000B1C85" w:rsidP="001433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cadNusx" w:hAnsi="AcadNusx"/>
          <w:sz w:val="20"/>
          <w:szCs w:val="20"/>
          <w:u w:val="single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t>თარიღი.</w:t>
      </w:r>
    </w:p>
    <w:p w14:paraId="7FAE014E" w14:textId="54658070" w:rsidR="00EA344B" w:rsidRPr="00845E69" w:rsidRDefault="009C5EE2" w:rsidP="00EA344B">
      <w:pPr>
        <w:spacing w:after="0" w:line="360" w:lineRule="auto"/>
        <w:rPr>
          <w:rFonts w:ascii="Sylfaen" w:hAnsi="Sylfaen"/>
          <w:sz w:val="20"/>
          <w:szCs w:val="20"/>
          <w:lang w:val="ka-GE"/>
        </w:rPr>
      </w:pPr>
      <w:r w:rsidRPr="00845E69">
        <w:rPr>
          <w:rFonts w:ascii="Sylfaen" w:hAnsi="Sylfaen" w:cs="Sylfaen"/>
          <w:sz w:val="20"/>
          <w:szCs w:val="20"/>
          <w:lang w:val="ka-GE"/>
        </w:rPr>
        <w:t>წინადადება</w:t>
      </w:r>
      <w:r w:rsidRPr="00845E69">
        <w:rPr>
          <w:rFonts w:ascii="Sylfaen" w:hAnsi="Sylfaen"/>
          <w:sz w:val="20"/>
          <w:szCs w:val="20"/>
          <w:lang w:val="ka-GE"/>
        </w:rPr>
        <w:t xml:space="preserve"> </w:t>
      </w:r>
      <w:r w:rsidRPr="00845E69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845E69">
        <w:rPr>
          <w:rFonts w:ascii="Sylfaen" w:hAnsi="Sylfaen"/>
          <w:sz w:val="20"/>
          <w:szCs w:val="20"/>
          <w:lang w:val="ka-GE"/>
        </w:rPr>
        <w:t xml:space="preserve"> </w:t>
      </w:r>
      <w:r w:rsidRPr="00845E69">
        <w:rPr>
          <w:rFonts w:ascii="Sylfaen" w:hAnsi="Sylfaen" w:cs="Sylfaen"/>
          <w:sz w:val="20"/>
          <w:szCs w:val="20"/>
          <w:lang w:val="ka-GE"/>
        </w:rPr>
        <w:t>უნდა</w:t>
      </w:r>
      <w:r w:rsidRPr="00845E69">
        <w:rPr>
          <w:rFonts w:ascii="Sylfaen" w:hAnsi="Sylfaen"/>
          <w:sz w:val="20"/>
          <w:szCs w:val="20"/>
          <w:lang w:val="ka-GE"/>
        </w:rPr>
        <w:t xml:space="preserve"> </w:t>
      </w:r>
      <w:r w:rsidRPr="00845E69">
        <w:rPr>
          <w:rFonts w:ascii="Sylfaen" w:hAnsi="Sylfaen" w:cs="Sylfaen"/>
          <w:sz w:val="20"/>
          <w:szCs w:val="20"/>
          <w:lang w:val="ka-GE"/>
        </w:rPr>
        <w:t>იყოს</w:t>
      </w:r>
      <w:r w:rsidRPr="00845E69">
        <w:rPr>
          <w:rFonts w:ascii="Sylfaen" w:hAnsi="Sylfaen"/>
          <w:sz w:val="20"/>
          <w:szCs w:val="20"/>
          <w:lang w:val="ka-GE"/>
        </w:rPr>
        <w:t xml:space="preserve"> </w:t>
      </w:r>
      <w:r w:rsidRPr="00845E69">
        <w:rPr>
          <w:rFonts w:ascii="Sylfaen" w:hAnsi="Sylfaen" w:cs="Sylfaen"/>
          <w:sz w:val="20"/>
          <w:szCs w:val="20"/>
          <w:lang w:val="ka-GE"/>
        </w:rPr>
        <w:t>შემდეგ</w:t>
      </w:r>
      <w:r w:rsidRPr="00845E69">
        <w:rPr>
          <w:rFonts w:ascii="Sylfaen" w:hAnsi="Sylfaen"/>
          <w:sz w:val="20"/>
          <w:szCs w:val="20"/>
          <w:lang w:val="ka-GE"/>
        </w:rPr>
        <w:t xml:space="preserve"> </w:t>
      </w:r>
      <w:r w:rsidRPr="00845E69">
        <w:rPr>
          <w:rFonts w:ascii="Sylfaen" w:hAnsi="Sylfaen" w:cs="Sylfaen"/>
          <w:sz w:val="20"/>
          <w:szCs w:val="20"/>
          <w:lang w:val="ka-GE"/>
        </w:rPr>
        <w:t>მისამართზე</w:t>
      </w:r>
      <w:r w:rsidRPr="00845E69">
        <w:rPr>
          <w:rFonts w:ascii="Sylfaen" w:hAnsi="Sylfaen"/>
          <w:sz w:val="20"/>
          <w:szCs w:val="20"/>
          <w:lang w:val="ka-GE"/>
        </w:rPr>
        <w:t xml:space="preserve">: </w:t>
      </w:r>
      <w:r w:rsidRPr="00845E69">
        <w:rPr>
          <w:rFonts w:ascii="Sylfaen" w:hAnsi="Sylfaen" w:cs="Sylfaen"/>
          <w:sz w:val="20"/>
          <w:szCs w:val="20"/>
          <w:lang w:val="ka-GE"/>
        </w:rPr>
        <w:t>ქ</w:t>
      </w:r>
      <w:r w:rsidRPr="00845E69">
        <w:rPr>
          <w:rFonts w:ascii="Sylfaen" w:hAnsi="Sylfaen"/>
          <w:sz w:val="20"/>
          <w:szCs w:val="20"/>
          <w:lang w:val="ka-GE"/>
        </w:rPr>
        <w:t xml:space="preserve">. </w:t>
      </w:r>
      <w:r w:rsidRPr="00845E69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845E69">
        <w:rPr>
          <w:rFonts w:ascii="Sylfaen" w:hAnsi="Sylfaen"/>
          <w:sz w:val="20"/>
          <w:szCs w:val="20"/>
          <w:lang w:val="ka-GE"/>
        </w:rPr>
        <w:t xml:space="preserve"> </w:t>
      </w:r>
      <w:r w:rsidRPr="00845E69">
        <w:rPr>
          <w:rFonts w:ascii="Sylfaen" w:hAnsi="Sylfaen" w:cs="Sylfaen"/>
          <w:sz w:val="20"/>
          <w:szCs w:val="20"/>
          <w:lang w:val="ka-GE"/>
        </w:rPr>
        <w:t>კოსტავას</w:t>
      </w:r>
      <w:r w:rsidRPr="00845E69">
        <w:rPr>
          <w:rFonts w:ascii="Sylfaen" w:hAnsi="Sylfaen"/>
          <w:sz w:val="20"/>
          <w:szCs w:val="20"/>
          <w:lang w:val="ka-GE"/>
        </w:rPr>
        <w:t xml:space="preserve"> 1 </w:t>
      </w:r>
      <w:r w:rsidRPr="00845E69">
        <w:rPr>
          <w:rFonts w:ascii="Sylfaen" w:hAnsi="Sylfaen" w:cs="Sylfaen"/>
          <w:sz w:val="20"/>
          <w:szCs w:val="20"/>
          <w:lang w:val="ka-GE"/>
        </w:rPr>
        <w:t>შესახვევი</w:t>
      </w:r>
      <w:r w:rsidRPr="00845E69">
        <w:rPr>
          <w:rFonts w:ascii="Sylfaen" w:hAnsi="Sylfaen"/>
          <w:sz w:val="20"/>
          <w:szCs w:val="20"/>
          <w:lang w:val="ka-GE"/>
        </w:rPr>
        <w:t xml:space="preserve"> N 33</w:t>
      </w:r>
      <w:r w:rsidRPr="00845E69">
        <w:rPr>
          <w:rFonts w:ascii="Sylfaen" w:hAnsi="Sylfaen"/>
          <w:sz w:val="20"/>
          <w:szCs w:val="20"/>
        </w:rPr>
        <w:t xml:space="preserve"> GWP </w:t>
      </w:r>
      <w:r w:rsidRPr="00845E69">
        <w:rPr>
          <w:rFonts w:ascii="Sylfaen" w:hAnsi="Sylfaen"/>
          <w:sz w:val="20"/>
          <w:szCs w:val="20"/>
          <w:lang w:val="ka-GE"/>
        </w:rPr>
        <w:t>სათა</w:t>
      </w:r>
      <w:r w:rsidR="008918CD" w:rsidRPr="00845E69">
        <w:rPr>
          <w:rFonts w:ascii="Sylfaen" w:hAnsi="Sylfaen"/>
          <w:sz w:val="20"/>
          <w:szCs w:val="20"/>
          <w:lang w:val="ka-GE"/>
        </w:rPr>
        <w:t>ვ</w:t>
      </w:r>
      <w:r w:rsidRPr="00845E69">
        <w:rPr>
          <w:rFonts w:ascii="Sylfaen" w:hAnsi="Sylfaen"/>
          <w:sz w:val="20"/>
          <w:szCs w:val="20"/>
          <w:lang w:val="ka-GE"/>
        </w:rPr>
        <w:t>ო ოფისი</w:t>
      </w:r>
      <w:r w:rsidR="00EA344B" w:rsidRPr="00845E69">
        <w:rPr>
          <w:rFonts w:ascii="Sylfaen" w:hAnsi="Sylfaen"/>
          <w:sz w:val="20"/>
          <w:szCs w:val="20"/>
          <w:lang w:val="ka-GE"/>
        </w:rPr>
        <w:t>, კანცელარია.</w:t>
      </w:r>
      <w:r w:rsidR="00A804C4" w:rsidRPr="00845E69">
        <w:rPr>
          <w:rFonts w:ascii="Sylfaen" w:hAnsi="Sylfaen"/>
          <w:sz w:val="20"/>
          <w:szCs w:val="20"/>
        </w:rPr>
        <w:t xml:space="preserve"> </w:t>
      </w:r>
      <w:r w:rsidR="00EA344B" w:rsidRPr="00845E69">
        <w:rPr>
          <w:rFonts w:ascii="Sylfaen" w:hAnsi="Sylfaen"/>
          <w:sz w:val="20"/>
          <w:szCs w:val="20"/>
          <w:lang w:val="ka-GE"/>
        </w:rPr>
        <w:t xml:space="preserve">წარმოდგენილი წინადადება უნდა დარეგისტრირდეს ოპერატორთან და განთავსდეს სპეციალურ სატენდერო ყუთში.  </w:t>
      </w:r>
    </w:p>
    <w:p w14:paraId="3B7F205D" w14:textId="6F00B3B0" w:rsidR="00580531" w:rsidRPr="00845E69" w:rsidRDefault="00580531" w:rsidP="00552EC1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1D47FA1D" w14:textId="54E94FE5" w:rsidR="00F47570" w:rsidRPr="00845E69" w:rsidRDefault="00845E69" w:rsidP="00845E69">
      <w:pPr>
        <w:spacing w:after="0" w:line="360" w:lineRule="auto"/>
        <w:jc w:val="both"/>
        <w:rPr>
          <w:rFonts w:ascii="AcadNusx" w:hAnsi="AcadNusx"/>
          <w:b/>
          <w:sz w:val="20"/>
          <w:szCs w:val="20"/>
          <w:u w:val="single"/>
        </w:rPr>
      </w:pPr>
      <w:r w:rsidRPr="00845E69">
        <w:rPr>
          <w:rFonts w:ascii="Sylfaen" w:hAnsi="Sylfaen"/>
          <w:b/>
          <w:sz w:val="20"/>
          <w:szCs w:val="20"/>
          <w:u w:val="single"/>
          <w:lang w:val="ka-GE"/>
        </w:rPr>
        <w:t xml:space="preserve">2. </w:t>
      </w:r>
      <w:r w:rsidR="00F47570" w:rsidRPr="00845E69">
        <w:rPr>
          <w:rFonts w:ascii="Sylfaen" w:hAnsi="Sylfaen"/>
          <w:b/>
          <w:sz w:val="20"/>
          <w:szCs w:val="20"/>
          <w:u w:val="single"/>
          <w:lang w:val="ka-GE"/>
        </w:rPr>
        <w:t>საკონტაქტო ინფორმაცია</w:t>
      </w:r>
      <w:r w:rsidR="00F47570" w:rsidRPr="00845E69">
        <w:rPr>
          <w:rFonts w:ascii="AcadNusx" w:hAnsi="AcadNusx"/>
          <w:b/>
          <w:sz w:val="20"/>
          <w:szCs w:val="20"/>
          <w:u w:val="single"/>
        </w:rPr>
        <w:t>:</w:t>
      </w:r>
    </w:p>
    <w:p w14:paraId="4B45BE62" w14:textId="73A8BC17" w:rsidR="00C41C03" w:rsidRPr="00845E69" w:rsidRDefault="00C41C03" w:rsidP="00C41C03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DA59D87" w14:textId="44B030C4" w:rsidR="00C41C03" w:rsidRPr="00845E69" w:rsidRDefault="00C41C03" w:rsidP="00C41C03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845E69">
        <w:rPr>
          <w:rFonts w:ascii="Sylfaen" w:hAnsi="Sylfaen"/>
          <w:b/>
          <w:sz w:val="20"/>
          <w:szCs w:val="20"/>
          <w:lang w:val="ka-GE"/>
        </w:rPr>
        <w:t>შესყიდვების წარმომადგენელი</w:t>
      </w:r>
      <w:r w:rsidR="004D3679" w:rsidRPr="00845E69">
        <w:rPr>
          <w:rFonts w:ascii="Sylfaen" w:hAnsi="Sylfaen"/>
          <w:b/>
          <w:sz w:val="20"/>
          <w:szCs w:val="20"/>
          <w:lang w:val="ka-GE"/>
        </w:rPr>
        <w:t>:</w:t>
      </w:r>
    </w:p>
    <w:p w14:paraId="4E446840" w14:textId="77777777" w:rsidR="004D3679" w:rsidRPr="00845E69" w:rsidRDefault="004D3679" w:rsidP="00C41C03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8D992EF" w14:textId="273CD92F" w:rsidR="008421EC" w:rsidRPr="00845E69" w:rsidRDefault="008421EC" w:rsidP="008421EC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t>საკონტაქტო პირი</w:t>
      </w:r>
      <w:r w:rsidRPr="00845E69">
        <w:rPr>
          <w:rFonts w:ascii="AcadNusx" w:hAnsi="AcadNusx"/>
          <w:sz w:val="20"/>
          <w:szCs w:val="20"/>
          <w:lang w:val="ka-GE"/>
        </w:rPr>
        <w:t xml:space="preserve">: </w:t>
      </w:r>
      <w:r w:rsidR="00845E69" w:rsidRPr="00845E69">
        <w:rPr>
          <w:rFonts w:ascii="Sylfaen" w:hAnsi="Sylfaen"/>
          <w:sz w:val="20"/>
          <w:szCs w:val="20"/>
          <w:lang w:val="ka-GE"/>
        </w:rPr>
        <w:t>დიანა ბიჩელაშვილი</w:t>
      </w:r>
    </w:p>
    <w:p w14:paraId="0DE6A54E" w14:textId="77777777" w:rsidR="008421EC" w:rsidRPr="00845E69" w:rsidRDefault="008421EC" w:rsidP="008421EC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t xml:space="preserve">მის.: ქ. თბილისი, კოსტავას </w:t>
      </w:r>
      <w:r w:rsidRPr="00845E69">
        <w:rPr>
          <w:rFonts w:ascii="AcadNusx" w:hAnsi="AcadNusx"/>
          <w:sz w:val="20"/>
          <w:szCs w:val="20"/>
          <w:lang w:val="ka-GE"/>
        </w:rPr>
        <w:t xml:space="preserve">I </w:t>
      </w:r>
      <w:r w:rsidRPr="00845E69">
        <w:rPr>
          <w:rFonts w:ascii="Sylfaen" w:hAnsi="Sylfaen"/>
          <w:sz w:val="20"/>
          <w:szCs w:val="20"/>
          <w:lang w:val="ka-GE"/>
        </w:rPr>
        <w:t>შესახვევი</w:t>
      </w:r>
      <w:r w:rsidRPr="00845E69">
        <w:rPr>
          <w:rFonts w:ascii="AcadNusx" w:hAnsi="AcadNusx"/>
          <w:sz w:val="20"/>
          <w:szCs w:val="20"/>
          <w:lang w:val="ka-GE"/>
        </w:rPr>
        <w:t xml:space="preserve">, </w:t>
      </w:r>
      <w:r w:rsidRPr="00845E69">
        <w:rPr>
          <w:rFonts w:ascii="Sylfaen" w:hAnsi="Sylfaen"/>
          <w:sz w:val="20"/>
          <w:szCs w:val="20"/>
          <w:lang w:val="ka-GE"/>
        </w:rPr>
        <w:t>33</w:t>
      </w:r>
    </w:p>
    <w:p w14:paraId="646069F1" w14:textId="69264045" w:rsidR="008421EC" w:rsidRPr="00845E69" w:rsidRDefault="008421EC" w:rsidP="008421EC">
      <w:pPr>
        <w:spacing w:after="0"/>
        <w:jc w:val="both"/>
        <w:rPr>
          <w:rFonts w:ascii="Sylfaen" w:hAnsi="Sylfaen" w:cs="Arial"/>
          <w:sz w:val="20"/>
          <w:szCs w:val="20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t>ელ. ფოსტა</w:t>
      </w:r>
      <w:r w:rsidRPr="00845E69">
        <w:rPr>
          <w:rFonts w:ascii="AcadNusx" w:hAnsi="AcadNusx"/>
          <w:sz w:val="20"/>
          <w:szCs w:val="20"/>
          <w:lang w:val="ka-GE"/>
        </w:rPr>
        <w:t xml:space="preserve">: </w:t>
      </w:r>
      <w:proofErr w:type="spellStart"/>
      <w:r w:rsidR="00845E69" w:rsidRPr="00845E69">
        <w:rPr>
          <w:rFonts w:ascii="Sylfaen" w:hAnsi="Sylfaen"/>
          <w:sz w:val="20"/>
          <w:szCs w:val="20"/>
        </w:rPr>
        <w:t>dbichelashvili</w:t>
      </w:r>
      <w:proofErr w:type="spellEnd"/>
      <w:r w:rsidRPr="00845E69">
        <w:rPr>
          <w:rFonts w:ascii="Sylfaen" w:hAnsi="Sylfaen"/>
          <w:sz w:val="20"/>
          <w:szCs w:val="20"/>
          <w:lang w:val="ka-GE"/>
        </w:rPr>
        <w:t>@gwp.ge</w:t>
      </w:r>
    </w:p>
    <w:p w14:paraId="61CD1CC3" w14:textId="3C7797FB" w:rsidR="008421EC" w:rsidRPr="00845E69" w:rsidRDefault="008421EC" w:rsidP="008421E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5E69">
        <w:rPr>
          <w:rFonts w:ascii="Sylfaen" w:hAnsi="Sylfaen"/>
          <w:sz w:val="20"/>
          <w:szCs w:val="20"/>
          <w:lang w:val="ka-GE"/>
        </w:rPr>
        <w:t>ტელ.</w:t>
      </w:r>
      <w:r w:rsidRPr="00845E69">
        <w:rPr>
          <w:rFonts w:ascii="Arial" w:hAnsi="Arial" w:cs="Arial"/>
          <w:sz w:val="20"/>
          <w:szCs w:val="20"/>
          <w:lang w:val="ka-GE"/>
        </w:rPr>
        <w:t>: +995 322 931111 (</w:t>
      </w:r>
      <w:r w:rsidR="00845E69" w:rsidRPr="00845E69">
        <w:rPr>
          <w:rFonts w:cs="Arial"/>
          <w:sz w:val="20"/>
          <w:szCs w:val="20"/>
          <w:lang w:val="ka-GE"/>
        </w:rPr>
        <w:t>1</w:t>
      </w:r>
      <w:r w:rsidR="00845E69" w:rsidRPr="00845E69">
        <w:rPr>
          <w:rFonts w:cs="Arial"/>
          <w:sz w:val="20"/>
          <w:szCs w:val="20"/>
        </w:rPr>
        <w:t>146</w:t>
      </w:r>
      <w:r w:rsidRPr="00845E69">
        <w:rPr>
          <w:rFonts w:cs="Arial"/>
          <w:sz w:val="20"/>
          <w:szCs w:val="20"/>
          <w:lang w:val="ka-GE"/>
        </w:rPr>
        <w:t xml:space="preserve">); </w:t>
      </w:r>
      <w:r w:rsidR="00845E69" w:rsidRPr="00845E69">
        <w:rPr>
          <w:rFonts w:cs="Arial"/>
          <w:sz w:val="20"/>
          <w:szCs w:val="20"/>
        </w:rPr>
        <w:t>555 00 49 49</w:t>
      </w:r>
    </w:p>
    <w:p w14:paraId="14D5595B" w14:textId="77777777" w:rsidR="008421EC" w:rsidRPr="00845E69" w:rsidRDefault="008421EC" w:rsidP="008421EC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57D1BCD7" w14:textId="77777777" w:rsidR="008421EC" w:rsidRPr="00845E69" w:rsidRDefault="008421EC" w:rsidP="008421EC">
      <w:pPr>
        <w:spacing w:after="0"/>
        <w:jc w:val="both"/>
        <w:rPr>
          <w:sz w:val="20"/>
          <w:szCs w:val="20"/>
          <w:lang w:val="ka-GE"/>
        </w:rPr>
      </w:pPr>
      <w:r w:rsidRPr="00845E69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845E69">
        <w:rPr>
          <w:sz w:val="20"/>
          <w:szCs w:val="20"/>
          <w:lang w:val="ka-GE"/>
        </w:rPr>
        <w:t xml:space="preserve"> </w:t>
      </w:r>
      <w:r w:rsidRPr="00845E69">
        <w:rPr>
          <w:rFonts w:ascii="Sylfaen" w:hAnsi="Sylfaen" w:cs="Sylfaen"/>
          <w:sz w:val="20"/>
          <w:szCs w:val="20"/>
          <w:lang w:val="ka-GE"/>
        </w:rPr>
        <w:t>პირი</w:t>
      </w:r>
      <w:r w:rsidRPr="00845E69">
        <w:rPr>
          <w:sz w:val="20"/>
          <w:szCs w:val="20"/>
          <w:lang w:val="ka-GE"/>
        </w:rPr>
        <w:t xml:space="preserve">: </w:t>
      </w:r>
      <w:r w:rsidRPr="00845E69">
        <w:rPr>
          <w:rFonts w:ascii="Sylfaen" w:hAnsi="Sylfaen" w:cs="Sylfaen"/>
          <w:sz w:val="20"/>
          <w:szCs w:val="20"/>
          <w:lang w:val="ka-GE"/>
        </w:rPr>
        <w:t xml:space="preserve">ირაკლი ხვადაგაძე </w:t>
      </w:r>
    </w:p>
    <w:p w14:paraId="24467A92" w14:textId="77777777" w:rsidR="008421EC" w:rsidRPr="00845E69" w:rsidRDefault="008421EC" w:rsidP="008421EC">
      <w:pPr>
        <w:spacing w:after="0"/>
        <w:jc w:val="both"/>
        <w:rPr>
          <w:sz w:val="20"/>
          <w:szCs w:val="20"/>
          <w:lang w:val="ka-GE"/>
        </w:rPr>
      </w:pPr>
      <w:r w:rsidRPr="00845E69">
        <w:rPr>
          <w:rFonts w:ascii="Sylfaen" w:hAnsi="Sylfaen" w:cs="Sylfaen"/>
          <w:sz w:val="20"/>
          <w:szCs w:val="20"/>
          <w:lang w:val="ka-GE"/>
        </w:rPr>
        <w:t>მის</w:t>
      </w:r>
      <w:r w:rsidRPr="00845E69">
        <w:rPr>
          <w:sz w:val="20"/>
          <w:szCs w:val="20"/>
          <w:lang w:val="ka-GE"/>
        </w:rPr>
        <w:t xml:space="preserve">.: </w:t>
      </w:r>
      <w:r w:rsidRPr="00845E69">
        <w:rPr>
          <w:rFonts w:ascii="Sylfaen" w:hAnsi="Sylfaen" w:cs="Sylfaen"/>
          <w:sz w:val="20"/>
          <w:szCs w:val="20"/>
          <w:lang w:val="ka-GE"/>
        </w:rPr>
        <w:t>ქ</w:t>
      </w:r>
      <w:r w:rsidRPr="00845E69">
        <w:rPr>
          <w:sz w:val="20"/>
          <w:szCs w:val="20"/>
          <w:lang w:val="ka-GE"/>
        </w:rPr>
        <w:t xml:space="preserve">. </w:t>
      </w:r>
      <w:r w:rsidRPr="00845E69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845E69">
        <w:rPr>
          <w:sz w:val="20"/>
          <w:szCs w:val="20"/>
          <w:lang w:val="ka-GE"/>
        </w:rPr>
        <w:t xml:space="preserve">, </w:t>
      </w:r>
      <w:r w:rsidRPr="00845E69">
        <w:rPr>
          <w:rFonts w:ascii="Sylfaen" w:hAnsi="Sylfaen" w:cs="Sylfaen"/>
          <w:sz w:val="20"/>
          <w:szCs w:val="20"/>
          <w:lang w:val="ka-GE"/>
        </w:rPr>
        <w:t>კოსტავას</w:t>
      </w:r>
      <w:r w:rsidRPr="00845E69">
        <w:rPr>
          <w:sz w:val="20"/>
          <w:szCs w:val="20"/>
          <w:lang w:val="ka-GE"/>
        </w:rPr>
        <w:t xml:space="preserve"> I </w:t>
      </w:r>
      <w:r w:rsidRPr="00845E69">
        <w:rPr>
          <w:rFonts w:ascii="Sylfaen" w:hAnsi="Sylfaen" w:cs="Sylfaen"/>
          <w:sz w:val="20"/>
          <w:szCs w:val="20"/>
          <w:lang w:val="ka-GE"/>
        </w:rPr>
        <w:t>შესახვევი</w:t>
      </w:r>
      <w:r w:rsidRPr="00845E69">
        <w:rPr>
          <w:sz w:val="20"/>
          <w:szCs w:val="20"/>
          <w:lang w:val="ka-GE"/>
        </w:rPr>
        <w:t>, 33</w:t>
      </w:r>
    </w:p>
    <w:p w14:paraId="3ED8ED2F" w14:textId="6066A85D" w:rsidR="008421EC" w:rsidRPr="00845E69" w:rsidRDefault="008421EC" w:rsidP="008421EC">
      <w:pPr>
        <w:spacing w:after="0"/>
        <w:jc w:val="both"/>
        <w:rPr>
          <w:rFonts w:ascii="Sylfaen" w:hAnsi="Sylfaen" w:cs="Arial"/>
          <w:sz w:val="20"/>
          <w:szCs w:val="20"/>
        </w:rPr>
      </w:pPr>
      <w:r w:rsidRPr="00845E69">
        <w:rPr>
          <w:rFonts w:ascii="Sylfaen" w:hAnsi="Sylfaen" w:cs="Sylfaen"/>
          <w:sz w:val="20"/>
          <w:szCs w:val="20"/>
          <w:lang w:val="ka-GE"/>
        </w:rPr>
        <w:t>ელ</w:t>
      </w:r>
      <w:r w:rsidRPr="00845E69">
        <w:rPr>
          <w:sz w:val="20"/>
          <w:szCs w:val="20"/>
          <w:lang w:val="ka-GE"/>
        </w:rPr>
        <w:t xml:space="preserve">. </w:t>
      </w:r>
      <w:r w:rsidRPr="00845E69">
        <w:rPr>
          <w:rFonts w:ascii="Sylfaen" w:hAnsi="Sylfaen" w:cs="Sylfaen"/>
          <w:sz w:val="20"/>
          <w:szCs w:val="20"/>
          <w:lang w:val="ka-GE"/>
        </w:rPr>
        <w:t>ფოსტა</w:t>
      </w:r>
      <w:r w:rsidRPr="00845E69">
        <w:rPr>
          <w:sz w:val="20"/>
          <w:szCs w:val="20"/>
          <w:lang w:val="ka-GE"/>
        </w:rPr>
        <w:t xml:space="preserve">: </w:t>
      </w:r>
      <w:r w:rsidR="00AE6EE6" w:rsidRPr="00845E69">
        <w:rPr>
          <w:rFonts w:ascii="Sylfaen" w:hAnsi="Sylfaen" w:cs="Arial"/>
          <w:sz w:val="20"/>
          <w:szCs w:val="20"/>
        </w:rPr>
        <w:t>i</w:t>
      </w:r>
      <w:r w:rsidRPr="00845E69">
        <w:rPr>
          <w:rFonts w:ascii="Sylfaen" w:hAnsi="Sylfaen" w:cs="Arial"/>
          <w:sz w:val="20"/>
          <w:szCs w:val="20"/>
        </w:rPr>
        <w:t>khvadagadze@gwp.ge</w:t>
      </w:r>
    </w:p>
    <w:p w14:paraId="40EC202F" w14:textId="28FF6FF2" w:rsidR="00AE6EE6" w:rsidRPr="00845E69" w:rsidRDefault="00AE6EE6" w:rsidP="008421EC">
      <w:pPr>
        <w:spacing w:after="0"/>
        <w:jc w:val="both"/>
        <w:rPr>
          <w:rFonts w:ascii="Sylfaen" w:hAnsi="Sylfaen" w:cs="Arial"/>
          <w:sz w:val="20"/>
          <w:szCs w:val="20"/>
          <w:lang w:val="ka-GE"/>
        </w:rPr>
      </w:pPr>
    </w:p>
    <w:p w14:paraId="112D89DB" w14:textId="77777777" w:rsidR="00F47570" w:rsidRPr="00845E69" w:rsidRDefault="00F47570" w:rsidP="00F47570">
      <w:pPr>
        <w:spacing w:after="0" w:line="360" w:lineRule="auto"/>
        <w:jc w:val="both"/>
        <w:rPr>
          <w:rFonts w:ascii="Sylfaen" w:hAnsi="Sylfaen"/>
          <w:b/>
          <w:color w:val="FF0000"/>
          <w:sz w:val="20"/>
          <w:szCs w:val="20"/>
          <w:u w:val="single"/>
          <w:lang w:val="ka-GE"/>
        </w:rPr>
      </w:pPr>
    </w:p>
    <w:p w14:paraId="58D236C0" w14:textId="31E8204B" w:rsidR="00237416" w:rsidRPr="00845E69" w:rsidRDefault="00237416" w:rsidP="00A35317">
      <w:pPr>
        <w:spacing w:after="0" w:line="360" w:lineRule="auto"/>
        <w:jc w:val="both"/>
        <w:rPr>
          <w:rFonts w:ascii="AcadNusx" w:hAnsi="AcadNusx"/>
          <w:sz w:val="20"/>
          <w:szCs w:val="20"/>
        </w:rPr>
      </w:pPr>
      <w:bookmarkStart w:id="1" w:name="_Toc454818556"/>
      <w:bookmarkEnd w:id="1"/>
    </w:p>
    <w:p w14:paraId="138B39FF" w14:textId="3F49C05E" w:rsidR="00734570" w:rsidRPr="00845E69" w:rsidRDefault="00552EC1" w:rsidP="00845E69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845E69">
        <w:rPr>
          <w:rFonts w:ascii="Sylfaen" w:hAnsi="Sylfaen" w:cs="Sylfaen"/>
          <w:b/>
          <w:sz w:val="20"/>
          <w:szCs w:val="20"/>
          <w:u w:val="single"/>
          <w:lang w:val="ka-GE"/>
        </w:rPr>
        <w:t>დ</w:t>
      </w:r>
      <w:r w:rsidRPr="00845E69">
        <w:rPr>
          <w:rFonts w:ascii="Sylfaen" w:hAnsi="Sylfaen"/>
          <w:b/>
          <w:sz w:val="20"/>
          <w:szCs w:val="20"/>
          <w:u w:val="single"/>
          <w:lang w:val="ka-GE"/>
        </w:rPr>
        <w:t>ამატებითი პირობები</w:t>
      </w:r>
      <w:r w:rsidR="00E45E7B" w:rsidRPr="00845E69">
        <w:rPr>
          <w:rFonts w:ascii="Sylfaen" w:hAnsi="Sylfaen"/>
          <w:b/>
          <w:sz w:val="20"/>
          <w:szCs w:val="20"/>
          <w:u w:val="single"/>
          <w:lang w:val="ka-GE"/>
        </w:rPr>
        <w:t>:</w:t>
      </w:r>
    </w:p>
    <w:p w14:paraId="25C45157" w14:textId="77777777" w:rsidR="00F47570" w:rsidRPr="00845E69" w:rsidRDefault="00F47570" w:rsidP="00F47570">
      <w:pPr>
        <w:pStyle w:val="ListParagraph"/>
        <w:tabs>
          <w:tab w:val="left" w:pos="426"/>
        </w:tabs>
        <w:spacing w:after="0" w:line="360" w:lineRule="auto"/>
        <w:ind w:left="426"/>
        <w:jc w:val="both"/>
        <w:rPr>
          <w:rFonts w:ascii="Sylfaen" w:hAnsi="Sylfaen"/>
          <w:sz w:val="20"/>
          <w:szCs w:val="20"/>
          <w:lang w:val="ka-GE"/>
        </w:rPr>
      </w:pPr>
    </w:p>
    <w:p w14:paraId="3199BFF1" w14:textId="5F81B84E" w:rsidR="00E45E7B" w:rsidRPr="00845E69" w:rsidRDefault="00E45E7B" w:rsidP="00552EC1">
      <w:pPr>
        <w:pStyle w:val="ListParagraph"/>
        <w:numPr>
          <w:ilvl w:val="1"/>
          <w:numId w:val="19"/>
        </w:numPr>
        <w:spacing w:after="0" w:line="360" w:lineRule="auto"/>
        <w:rPr>
          <w:rFonts w:ascii="AcadNusx" w:hAnsi="AcadNusx"/>
          <w:sz w:val="20"/>
          <w:szCs w:val="20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t xml:space="preserve">წინადადების წარდგენის მომენტისთვის პრეტენდენტი არ უნდა იყოს: </w:t>
      </w:r>
    </w:p>
    <w:p w14:paraId="72655B5C" w14:textId="231A0DC1" w:rsidR="00E45E7B" w:rsidRPr="00845E69" w:rsidRDefault="00E45E7B" w:rsidP="00552EC1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 w:line="360" w:lineRule="auto"/>
        <w:rPr>
          <w:rFonts w:ascii="AcadNusx" w:hAnsi="AcadNusx"/>
          <w:sz w:val="20"/>
          <w:szCs w:val="20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lastRenderedPageBreak/>
        <w:t>გაკოტრების პროცესში</w:t>
      </w:r>
      <w:r w:rsidRPr="00845E69">
        <w:rPr>
          <w:rFonts w:ascii="AcadNusx" w:hAnsi="AcadNusx"/>
          <w:sz w:val="20"/>
          <w:szCs w:val="20"/>
          <w:lang w:val="ka-GE"/>
        </w:rPr>
        <w:t>;</w:t>
      </w:r>
    </w:p>
    <w:p w14:paraId="356EDE52" w14:textId="2BEFF35D" w:rsidR="00E45E7B" w:rsidRPr="00845E69" w:rsidRDefault="00E45E7B" w:rsidP="00552EC1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 w:line="360" w:lineRule="auto"/>
        <w:rPr>
          <w:rFonts w:ascii="AcadNusx" w:hAnsi="AcadNusx"/>
          <w:sz w:val="20"/>
          <w:szCs w:val="20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t>ლიკვიდაციის პროცესში</w:t>
      </w:r>
      <w:r w:rsidRPr="00845E69">
        <w:rPr>
          <w:rFonts w:ascii="AcadNusx" w:hAnsi="AcadNusx"/>
          <w:sz w:val="20"/>
          <w:szCs w:val="20"/>
          <w:lang w:val="ka-GE"/>
        </w:rPr>
        <w:t>;</w:t>
      </w:r>
    </w:p>
    <w:p w14:paraId="7953BA0A" w14:textId="4A25EC97" w:rsidR="00E45E7B" w:rsidRPr="00845E69" w:rsidRDefault="00E45E7B" w:rsidP="00552EC1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 w:line="360" w:lineRule="auto"/>
        <w:rPr>
          <w:rFonts w:ascii="AcadNusx" w:hAnsi="AcadNusx"/>
          <w:sz w:val="20"/>
          <w:szCs w:val="20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t>საქმიანობის დროებით შეჩერების მდგომარეობაში</w:t>
      </w:r>
      <w:r w:rsidRPr="00845E69">
        <w:rPr>
          <w:rFonts w:ascii="AcadNusx" w:hAnsi="AcadNusx"/>
          <w:sz w:val="20"/>
          <w:szCs w:val="20"/>
          <w:lang w:val="ka-GE"/>
        </w:rPr>
        <w:t>.</w:t>
      </w:r>
    </w:p>
    <w:p w14:paraId="0854CF65" w14:textId="77777777" w:rsidR="00552EC1" w:rsidRPr="00845E69" w:rsidRDefault="00E45E7B" w:rsidP="00552EC1">
      <w:pPr>
        <w:pStyle w:val="ListParagraph"/>
        <w:numPr>
          <w:ilvl w:val="1"/>
          <w:numId w:val="19"/>
        </w:numPr>
        <w:spacing w:after="0" w:line="360" w:lineRule="auto"/>
        <w:rPr>
          <w:sz w:val="20"/>
          <w:szCs w:val="20"/>
          <w:lang w:val="es-MX"/>
        </w:rPr>
      </w:pPr>
      <w:r w:rsidRPr="00845E69">
        <w:rPr>
          <w:rFonts w:ascii="Sylfaen" w:hAnsi="Sylfaen"/>
          <w:sz w:val="20"/>
          <w:szCs w:val="20"/>
          <w:lang w:val="ka-GE"/>
        </w:rPr>
        <w:t>ფასების წარმოდგენა დასაშვებია მხოლოდ საქართველოს ეროვნულ ვალუტაში (ლარი). ფასები უნდა მოიცავდეს ამ კონკურსით გათვალისწინებულ ყველა ხარჯსა და კანონით გათვალისწინებულ გადასახადებს (მათ შორის დღგ).</w:t>
      </w:r>
    </w:p>
    <w:p w14:paraId="184107CD" w14:textId="77777777" w:rsidR="00552EC1" w:rsidRPr="00845E69" w:rsidRDefault="00E45E7B" w:rsidP="00552EC1">
      <w:pPr>
        <w:pStyle w:val="ListParagraph"/>
        <w:numPr>
          <w:ilvl w:val="1"/>
          <w:numId w:val="19"/>
        </w:numPr>
        <w:spacing w:after="0" w:line="360" w:lineRule="auto"/>
        <w:rPr>
          <w:rFonts w:ascii="Sylfaen" w:hAnsi="Sylfaen"/>
          <w:sz w:val="20"/>
          <w:szCs w:val="20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t xml:space="preserve">პრეტენდენტის მიერ წარმოდგენილი წინადადება ძალაში უნდა იყოს წინადადებების მიღების თარიღიდან </w:t>
      </w:r>
      <w:r w:rsidR="00B5452A" w:rsidRPr="00845E69">
        <w:rPr>
          <w:rFonts w:ascii="Sylfaen" w:hAnsi="Sylfaen"/>
          <w:sz w:val="20"/>
          <w:szCs w:val="20"/>
          <w:lang w:val="ka-GE"/>
        </w:rPr>
        <w:t>30</w:t>
      </w:r>
      <w:r w:rsidRPr="00845E69">
        <w:rPr>
          <w:rFonts w:ascii="Sylfaen" w:hAnsi="Sylfaen"/>
          <w:sz w:val="20"/>
          <w:szCs w:val="20"/>
          <w:lang w:val="ka-GE"/>
        </w:rPr>
        <w:t xml:space="preserve"> </w:t>
      </w:r>
      <w:r w:rsidR="002C066E" w:rsidRPr="00845E69">
        <w:rPr>
          <w:rFonts w:ascii="AcadNusx" w:hAnsi="AcadNusx"/>
          <w:sz w:val="20"/>
          <w:szCs w:val="20"/>
          <w:lang w:val="ka-GE"/>
        </w:rPr>
        <w:t>(</w:t>
      </w:r>
      <w:r w:rsidR="00B5452A" w:rsidRPr="00845E69">
        <w:rPr>
          <w:rFonts w:ascii="Sylfaen" w:hAnsi="Sylfaen"/>
          <w:sz w:val="20"/>
          <w:szCs w:val="20"/>
          <w:lang w:val="ka-GE"/>
        </w:rPr>
        <w:t>ოცდაათი</w:t>
      </w:r>
      <w:r w:rsidR="002C066E" w:rsidRPr="00845E69">
        <w:rPr>
          <w:rFonts w:ascii="AcadNusx" w:hAnsi="AcadNusx"/>
          <w:sz w:val="20"/>
          <w:szCs w:val="20"/>
          <w:lang w:val="ka-GE"/>
        </w:rPr>
        <w:t>)</w:t>
      </w:r>
      <w:r w:rsidRPr="00845E69">
        <w:rPr>
          <w:rFonts w:ascii="Sylfaen" w:hAnsi="Sylfaen"/>
          <w:sz w:val="20"/>
          <w:szCs w:val="20"/>
          <w:lang w:val="ka-GE"/>
        </w:rPr>
        <w:t xml:space="preserve"> </w:t>
      </w:r>
      <w:r w:rsidR="00BB0F01" w:rsidRPr="00845E69">
        <w:rPr>
          <w:rFonts w:ascii="Sylfaen" w:hAnsi="Sylfaen"/>
          <w:sz w:val="20"/>
          <w:szCs w:val="20"/>
          <w:lang w:val="ka-GE"/>
        </w:rPr>
        <w:t xml:space="preserve">კალენდარული </w:t>
      </w:r>
      <w:r w:rsidRPr="00845E69">
        <w:rPr>
          <w:rFonts w:ascii="Sylfaen" w:hAnsi="Sylfaen"/>
          <w:sz w:val="20"/>
          <w:szCs w:val="20"/>
          <w:lang w:val="ka-GE"/>
        </w:rPr>
        <w:t>დღის განმავლობაში.</w:t>
      </w:r>
    </w:p>
    <w:p w14:paraId="2A4B9B40" w14:textId="00778E06" w:rsidR="00552EC1" w:rsidRPr="00845E69" w:rsidRDefault="00B30838" w:rsidP="00552EC1">
      <w:pPr>
        <w:pStyle w:val="ListParagraph"/>
        <w:numPr>
          <w:ilvl w:val="1"/>
          <w:numId w:val="19"/>
        </w:numPr>
        <w:spacing w:after="0" w:line="360" w:lineRule="auto"/>
        <w:rPr>
          <w:rFonts w:ascii="Sylfaen" w:hAnsi="Sylfaen"/>
          <w:sz w:val="20"/>
          <w:szCs w:val="20"/>
          <w:lang w:val="ka-GE"/>
        </w:rPr>
      </w:pPr>
      <w:r w:rsidRPr="00845E69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45E69">
        <w:rPr>
          <w:rFonts w:ascii="Sylfaen" w:hAnsi="Sylfaen"/>
          <w:sz w:val="20"/>
          <w:szCs w:val="20"/>
          <w:lang w:val="ka-GE"/>
        </w:rPr>
        <w:t xml:space="preserve">ნებისმიერი შეკითხვა უნდა იყოს წერილობითი/ელექტრონული. შეკითხვის ავტორმა კომპანიის დასახელებასთან, თავის სახელთან და თანამდებობასთან ერთად აუცილებლად უნდა მიუთითოს </w:t>
      </w:r>
      <w:r w:rsidR="00552EC1" w:rsidRPr="00845E69">
        <w:rPr>
          <w:rFonts w:ascii="Sylfaen" w:hAnsi="Sylfaen"/>
          <w:sz w:val="20"/>
          <w:szCs w:val="20"/>
          <w:lang w:val="ka-GE"/>
        </w:rPr>
        <w:t>ტენდერის</w:t>
      </w:r>
      <w:r w:rsidRPr="00845E69">
        <w:rPr>
          <w:rFonts w:ascii="Sylfaen" w:hAnsi="Sylfaen"/>
          <w:sz w:val="20"/>
          <w:szCs w:val="20"/>
          <w:lang w:val="ka-GE"/>
        </w:rPr>
        <w:t xml:space="preserve"> ნომერი. </w:t>
      </w:r>
    </w:p>
    <w:p w14:paraId="3FF3FBE0" w14:textId="4147314C" w:rsidR="00552EC1" w:rsidRPr="00845E69" w:rsidRDefault="00552EC1" w:rsidP="00552EC1">
      <w:pPr>
        <w:pStyle w:val="ListParagraph"/>
        <w:numPr>
          <w:ilvl w:val="1"/>
          <w:numId w:val="19"/>
        </w:numPr>
        <w:spacing w:after="0" w:line="360" w:lineRule="auto"/>
        <w:ind w:left="0" w:firstLine="0"/>
        <w:rPr>
          <w:rFonts w:ascii="Sylfaen" w:hAnsi="Sylfaen"/>
          <w:sz w:val="20"/>
          <w:szCs w:val="20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t xml:space="preserve">   </w:t>
      </w:r>
      <w:r w:rsidR="00B30838" w:rsidRPr="00845E69">
        <w:rPr>
          <w:rFonts w:ascii="Sylfaen" w:hAnsi="Sylfaen"/>
          <w:sz w:val="20"/>
          <w:szCs w:val="20"/>
          <w:lang w:val="ka-GE"/>
        </w:rPr>
        <w:t>შპს „ჯორჯიან უოთერ ენდ ფაუერი“ უფლებას იტოვებს თვითონ განსაზღვროს კონკურსის დასრულების ვადა, შეცვალოს კონკურსის პირობები, რასაც დროულად აცნობებს კონკურსის მონაწილეებს, ან შეწყვიტოს კონკურსი მისი მიმდინარეობის ნებმისმიერ ეტაპზე.</w:t>
      </w:r>
    </w:p>
    <w:p w14:paraId="2BD3E1D1" w14:textId="3EAEDE3F" w:rsidR="00552EC1" w:rsidRPr="00845E69" w:rsidRDefault="00552EC1" w:rsidP="00552EC1">
      <w:pPr>
        <w:pStyle w:val="ListParagraph"/>
        <w:numPr>
          <w:ilvl w:val="1"/>
          <w:numId w:val="19"/>
        </w:numPr>
        <w:spacing w:after="0" w:line="360" w:lineRule="auto"/>
        <w:ind w:left="0" w:firstLine="0"/>
        <w:rPr>
          <w:rFonts w:ascii="AcadNusx" w:hAnsi="AcadNusx"/>
          <w:sz w:val="20"/>
          <w:szCs w:val="20"/>
          <w:lang w:val="es-MX"/>
        </w:rPr>
      </w:pPr>
      <w:r w:rsidRPr="00845E69">
        <w:rPr>
          <w:rFonts w:ascii="Sylfaen" w:hAnsi="Sylfaen"/>
          <w:sz w:val="20"/>
          <w:szCs w:val="20"/>
          <w:lang w:val="ka-GE"/>
        </w:rPr>
        <w:t xml:space="preserve"> </w:t>
      </w:r>
      <w:r w:rsidR="00B30838" w:rsidRPr="00845E69">
        <w:rPr>
          <w:rFonts w:ascii="Sylfaen" w:hAnsi="Sylfaen"/>
          <w:sz w:val="20"/>
          <w:szCs w:val="20"/>
          <w:lang w:val="ka-GE"/>
        </w:rPr>
        <w:t xml:space="preserve">შპს „ჯორჯიან უოთერ ენდ ფაუერი“ გამარჯვებულ </w:t>
      </w:r>
      <w:r w:rsidRPr="00845E69">
        <w:rPr>
          <w:rFonts w:ascii="Sylfaen" w:hAnsi="Sylfaen"/>
          <w:sz w:val="20"/>
          <w:szCs w:val="20"/>
          <w:lang w:val="ka-GE"/>
        </w:rPr>
        <w:t xml:space="preserve">შემსრულებელს </w:t>
      </w:r>
      <w:r w:rsidR="00B30838" w:rsidRPr="00845E69">
        <w:rPr>
          <w:rFonts w:ascii="Sylfaen" w:hAnsi="Sylfaen"/>
          <w:sz w:val="20"/>
          <w:szCs w:val="20"/>
          <w:lang w:val="ka-GE"/>
        </w:rPr>
        <w:t>გამოავლენს სატენდერო კომისიაზე და გადაწყვეტილებას აცნობებს ყველა მონაწილე კომპანიას. შპს „ჯორჯიან უოთერ ენდ ფაუერი“ არ არის ვალდებული მონაწილე კომპანიას მისცეს სიტყვიერი ან წერილობით ახსნა-განმარტება კონსკურსთან დაკავშირებულ ნებისმიერ გადაწყვეტილებაზე.</w:t>
      </w:r>
    </w:p>
    <w:p w14:paraId="27242AF9" w14:textId="15F9D101" w:rsidR="00B30838" w:rsidRPr="00845E69" w:rsidRDefault="00B30838" w:rsidP="00552EC1">
      <w:pPr>
        <w:pStyle w:val="ListParagraph"/>
        <w:numPr>
          <w:ilvl w:val="1"/>
          <w:numId w:val="19"/>
        </w:numPr>
        <w:spacing w:after="0" w:line="360" w:lineRule="auto"/>
        <w:ind w:left="0" w:firstLine="0"/>
        <w:rPr>
          <w:rFonts w:ascii="AcadNusx" w:hAnsi="AcadNusx"/>
          <w:sz w:val="20"/>
          <w:szCs w:val="20"/>
          <w:lang w:val="es-MX"/>
        </w:rPr>
      </w:pPr>
      <w:r w:rsidRPr="00845E69">
        <w:rPr>
          <w:rFonts w:ascii="Sylfaen" w:hAnsi="Sylfaen"/>
          <w:sz w:val="20"/>
          <w:szCs w:val="20"/>
          <w:lang w:val="ka-GE"/>
        </w:rPr>
        <w:t>შპს „ჯორჯიან უოთერ ენდ ფაუერი“ იტოვებს უფლებას გადაამოწმოს პრეტენდენტებისგან მიღ</w:t>
      </w:r>
      <w:r w:rsidR="00E33A8F" w:rsidRPr="00845E69">
        <w:rPr>
          <w:rFonts w:ascii="Sylfaen" w:hAnsi="Sylfaen"/>
          <w:sz w:val="20"/>
          <w:szCs w:val="20"/>
          <w:lang w:val="ka-GE"/>
        </w:rPr>
        <w:t>ე</w:t>
      </w:r>
      <w:r w:rsidRPr="00845E69">
        <w:rPr>
          <w:rFonts w:ascii="Sylfaen" w:hAnsi="Sylfaen"/>
          <w:sz w:val="20"/>
          <w:szCs w:val="20"/>
          <w:lang w:val="ka-GE"/>
        </w:rPr>
        <w:t>ბული ნებისმიერი სახის ინფორმაცია, ასევე მოიძიოს ინფორმაცია პრეტენდენტი კომპანიის ან მისი საქმიანობის შესახებ. იმ შემთხვევაში, თუ დადასტურდება, რომ პრეტენდენტის მხრიდან მოწოდებული ინფორმაცია არ შეესაბამება სინამდვილეს ან გაყალბებულია, პრეტენდენტი იქნება დისკვალიფიცირებული.</w:t>
      </w:r>
    </w:p>
    <w:p w14:paraId="13126701" w14:textId="67015C0B" w:rsidR="00B30838" w:rsidRPr="00845E69" w:rsidRDefault="000202A5" w:rsidP="000202A5">
      <w:pPr>
        <w:spacing w:after="0" w:line="360" w:lineRule="auto"/>
        <w:ind w:firstLine="426"/>
        <w:jc w:val="both"/>
        <w:rPr>
          <w:rFonts w:ascii="Sylfaen" w:hAnsi="Sylfaen"/>
          <w:sz w:val="20"/>
          <w:szCs w:val="20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t>გთხოვთ გაითვალისწინოთ, რომ შპს „ჯორჯიან უოთერ ენდ ფაუერი“ არ მიიღ</w:t>
      </w:r>
      <w:r w:rsidR="00954423" w:rsidRPr="00845E69">
        <w:rPr>
          <w:rFonts w:ascii="Sylfaen" w:hAnsi="Sylfaen"/>
          <w:sz w:val="20"/>
          <w:szCs w:val="20"/>
          <w:lang w:val="ka-GE"/>
        </w:rPr>
        <w:t>ე</w:t>
      </w:r>
      <w:r w:rsidRPr="00845E69">
        <w:rPr>
          <w:rFonts w:ascii="Sylfaen" w:hAnsi="Sylfaen"/>
          <w:sz w:val="20"/>
          <w:szCs w:val="20"/>
          <w:lang w:val="ka-GE"/>
        </w:rPr>
        <w:t>ბს არავითარ ზეპირ შეკითხვას დამატებითი ინფორმაციის მისაღებად. გამონაკლისის სახით მიიღება შეკითხვები ტელეფონით.</w:t>
      </w:r>
    </w:p>
    <w:p w14:paraId="6504AB5C" w14:textId="77777777" w:rsidR="000202A5" w:rsidRPr="00845E69" w:rsidRDefault="000202A5" w:rsidP="000202A5">
      <w:pPr>
        <w:spacing w:after="0" w:line="360" w:lineRule="auto"/>
        <w:ind w:firstLine="426"/>
        <w:jc w:val="both"/>
        <w:rPr>
          <w:rFonts w:ascii="Sylfaen" w:hAnsi="Sylfaen"/>
          <w:b/>
          <w:i/>
          <w:sz w:val="20"/>
          <w:szCs w:val="20"/>
          <w:lang w:val="ka-GE"/>
        </w:rPr>
      </w:pPr>
    </w:p>
    <w:p w14:paraId="22D92BCB" w14:textId="704A1496" w:rsidR="000202A5" w:rsidRPr="00845E69" w:rsidRDefault="000202A5" w:rsidP="000202A5">
      <w:pPr>
        <w:spacing w:after="0" w:line="360" w:lineRule="auto"/>
        <w:ind w:firstLine="426"/>
        <w:jc w:val="both"/>
        <w:rPr>
          <w:rFonts w:ascii="AcadNusx" w:hAnsi="AcadNusx"/>
          <w:b/>
          <w:i/>
          <w:sz w:val="20"/>
          <w:szCs w:val="20"/>
          <w:lang w:val="es-MX"/>
        </w:rPr>
      </w:pPr>
      <w:r w:rsidRPr="00845E69">
        <w:rPr>
          <w:rFonts w:ascii="Sylfaen" w:hAnsi="Sylfaen"/>
          <w:b/>
          <w:i/>
          <w:sz w:val="20"/>
          <w:szCs w:val="20"/>
          <w:lang w:val="ka-GE"/>
        </w:rPr>
        <w:t>შენიშვნა: ნებისმიერი სხვა ინფორმაცია, მოპოვებული სხვა გზით არ იქნება ოფიციალური და არ წარმოშობს არავითარ ვალდებულებას შპს „ჯორჯიან უოთერ ენდ ფაუერის“ მხრიდან.</w:t>
      </w:r>
    </w:p>
    <w:p w14:paraId="4CF10B4F" w14:textId="77777777" w:rsidR="000202A5" w:rsidRPr="00845E69" w:rsidRDefault="000202A5" w:rsidP="000202A5">
      <w:pPr>
        <w:spacing w:after="0" w:line="360" w:lineRule="auto"/>
        <w:ind w:firstLine="426"/>
        <w:jc w:val="both"/>
        <w:rPr>
          <w:rFonts w:ascii="Sylfaen" w:hAnsi="Sylfaen"/>
          <w:sz w:val="20"/>
          <w:szCs w:val="20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t xml:space="preserve"> </w:t>
      </w:r>
    </w:p>
    <w:p w14:paraId="34D31B4B" w14:textId="7CAF77AE" w:rsidR="00A50438" w:rsidRPr="00845E69" w:rsidRDefault="000202A5" w:rsidP="00845E69">
      <w:pPr>
        <w:spacing w:after="0" w:line="360" w:lineRule="auto"/>
        <w:ind w:firstLine="426"/>
        <w:jc w:val="both"/>
        <w:rPr>
          <w:rFonts w:ascii="Sylfaen" w:hAnsi="Sylfaen"/>
          <w:sz w:val="20"/>
          <w:szCs w:val="20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t>განმარტებებზე პასუხი ყველა მონაწილეს გაეგზავნება ელექტრონული ფოსტის საშუალებით, შესაბამისად ყველა მონაწილეს უნდა გააჩნდეს მოქმედი ელექტრონული ფოსტის მისამართი, რომელიც შემოწმდება რეგულარულად.</w:t>
      </w:r>
    </w:p>
    <w:p w14:paraId="21CAE44A" w14:textId="7D32D97F" w:rsidR="00A50438" w:rsidRPr="00845E69" w:rsidRDefault="000202A5" w:rsidP="00845E69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cadNusx" w:hAnsi="AcadNusx"/>
          <w:b/>
          <w:sz w:val="20"/>
          <w:szCs w:val="20"/>
        </w:rPr>
      </w:pPr>
      <w:bookmarkStart w:id="2" w:name="_Toc454818559"/>
      <w:r w:rsidRPr="00845E69">
        <w:rPr>
          <w:rFonts w:ascii="Sylfaen" w:hAnsi="Sylfaen" w:cs="Sylfaen"/>
          <w:b/>
          <w:sz w:val="20"/>
          <w:szCs w:val="20"/>
          <w:u w:val="single"/>
          <w:lang w:val="ka-GE"/>
        </w:rPr>
        <w:t>ანგარიშწორებისა</w:t>
      </w:r>
      <w:r w:rsidRPr="00845E69">
        <w:rPr>
          <w:rFonts w:ascii="Sylfaen" w:hAnsi="Sylfaen"/>
          <w:b/>
          <w:sz w:val="20"/>
          <w:szCs w:val="20"/>
          <w:u w:val="single"/>
          <w:lang w:val="ka-GE"/>
        </w:rPr>
        <w:t xml:space="preserve"> </w:t>
      </w:r>
      <w:r w:rsidRPr="00845E69">
        <w:rPr>
          <w:rFonts w:ascii="Sylfaen" w:hAnsi="Sylfaen" w:cs="Sylfaen"/>
          <w:b/>
          <w:sz w:val="20"/>
          <w:szCs w:val="20"/>
          <w:u w:val="single"/>
          <w:lang w:val="ka-GE"/>
        </w:rPr>
        <w:t>და</w:t>
      </w:r>
      <w:r w:rsidRPr="00845E69">
        <w:rPr>
          <w:rFonts w:ascii="Sylfaen" w:hAnsi="Sylfaen"/>
          <w:b/>
          <w:sz w:val="20"/>
          <w:szCs w:val="20"/>
          <w:u w:val="single"/>
          <w:lang w:val="ka-GE"/>
        </w:rPr>
        <w:t xml:space="preserve"> </w:t>
      </w:r>
      <w:r w:rsidRPr="00845E69">
        <w:rPr>
          <w:rFonts w:ascii="Sylfaen" w:hAnsi="Sylfaen" w:cs="Sylfaen"/>
          <w:b/>
          <w:sz w:val="20"/>
          <w:szCs w:val="20"/>
          <w:u w:val="single"/>
          <w:lang w:val="ka-GE"/>
        </w:rPr>
        <w:t>თანამშრომლობის</w:t>
      </w:r>
      <w:r w:rsidRPr="00845E69">
        <w:rPr>
          <w:rFonts w:ascii="Sylfaen" w:hAnsi="Sylfaen"/>
          <w:b/>
          <w:sz w:val="20"/>
          <w:szCs w:val="20"/>
          <w:u w:val="single"/>
          <w:lang w:val="ka-GE"/>
        </w:rPr>
        <w:t xml:space="preserve"> </w:t>
      </w:r>
      <w:r w:rsidRPr="00845E69">
        <w:rPr>
          <w:rFonts w:ascii="Sylfaen" w:hAnsi="Sylfaen" w:cs="Sylfaen"/>
          <w:b/>
          <w:sz w:val="20"/>
          <w:szCs w:val="20"/>
          <w:u w:val="single"/>
          <w:lang w:val="ka-GE"/>
        </w:rPr>
        <w:t>პირობები</w:t>
      </w:r>
      <w:r w:rsidRPr="00845E69">
        <w:rPr>
          <w:rFonts w:ascii="Sylfaen" w:hAnsi="Sylfaen"/>
          <w:b/>
          <w:sz w:val="20"/>
          <w:szCs w:val="20"/>
          <w:u w:val="single"/>
          <w:lang w:val="ka-GE"/>
        </w:rPr>
        <w:t>:</w:t>
      </w:r>
      <w:bookmarkEnd w:id="2"/>
    </w:p>
    <w:p w14:paraId="765D22DF" w14:textId="60D3E1A4" w:rsidR="00845E69" w:rsidRPr="00845E69" w:rsidRDefault="000202A5" w:rsidP="00845E69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845E69">
        <w:rPr>
          <w:rFonts w:ascii="Sylfaen" w:hAnsi="Sylfaen" w:cs="Sylfaen"/>
          <w:sz w:val="20"/>
          <w:szCs w:val="20"/>
          <w:lang w:val="ka-GE"/>
        </w:rPr>
        <w:lastRenderedPageBreak/>
        <w:t>ანგარიშსწორებ</w:t>
      </w:r>
      <w:r w:rsidR="00670B37" w:rsidRPr="00845E69">
        <w:rPr>
          <w:rFonts w:ascii="Sylfaen" w:hAnsi="Sylfaen" w:cs="Sylfaen"/>
          <w:sz w:val="20"/>
          <w:szCs w:val="20"/>
          <w:lang w:val="ka-GE"/>
        </w:rPr>
        <w:t>ა განხორციელდება</w:t>
      </w:r>
      <w:r w:rsidRPr="00845E69">
        <w:rPr>
          <w:rFonts w:ascii="Sylfaen" w:hAnsi="Sylfaen"/>
          <w:sz w:val="20"/>
          <w:szCs w:val="20"/>
          <w:lang w:val="ka-GE"/>
        </w:rPr>
        <w:t xml:space="preserve"> უნაღდო ანგარიშსწორებით, სრულად </w:t>
      </w:r>
      <w:r w:rsidR="008421EC" w:rsidRPr="00845E69">
        <w:rPr>
          <w:rFonts w:ascii="Sylfaen" w:hAnsi="Sylfaen"/>
          <w:sz w:val="20"/>
          <w:szCs w:val="20"/>
          <w:lang w:val="ka-GE"/>
        </w:rPr>
        <w:t>შესრულებული სამუშოას</w:t>
      </w:r>
      <w:r w:rsidR="00D57017" w:rsidRPr="00845E69">
        <w:rPr>
          <w:rFonts w:ascii="Sylfaen" w:hAnsi="Sylfaen"/>
          <w:sz w:val="20"/>
          <w:szCs w:val="20"/>
          <w:lang w:val="ka-GE"/>
        </w:rPr>
        <w:t xml:space="preserve"> მიღება-ჩაბარების აქტის, </w:t>
      </w:r>
      <w:r w:rsidRPr="00845E69">
        <w:rPr>
          <w:rFonts w:ascii="Sylfaen" w:hAnsi="Sylfaen"/>
          <w:sz w:val="20"/>
          <w:szCs w:val="20"/>
          <w:lang w:val="ka-GE"/>
        </w:rPr>
        <w:t>საქართველოს კანონმდებლობით გათვალისწინებული შესაბამისი საგადახდო დოკუმენტაციის წარდგენი</w:t>
      </w:r>
      <w:r w:rsidR="00670B37" w:rsidRPr="00845E69">
        <w:rPr>
          <w:rFonts w:ascii="Sylfaen" w:hAnsi="Sylfaen"/>
          <w:sz w:val="20"/>
          <w:szCs w:val="20"/>
          <w:lang w:val="ka-GE"/>
        </w:rPr>
        <w:t>ს საფუძველზე. ანგარიშსწორების ვადა განისაზღვრება</w:t>
      </w:r>
      <w:r w:rsidRPr="00845E69">
        <w:rPr>
          <w:rFonts w:ascii="Sylfaen" w:hAnsi="Sylfaen"/>
          <w:sz w:val="20"/>
          <w:szCs w:val="20"/>
          <w:lang w:val="ka-GE"/>
        </w:rPr>
        <w:t xml:space="preserve"> 30 (ოცდაათი) კალენდარული დღი</w:t>
      </w:r>
      <w:r w:rsidR="00670B37" w:rsidRPr="00845E69">
        <w:rPr>
          <w:rFonts w:ascii="Sylfaen" w:hAnsi="Sylfaen"/>
          <w:sz w:val="20"/>
          <w:szCs w:val="20"/>
          <w:lang w:val="ka-GE"/>
        </w:rPr>
        <w:t>თ</w:t>
      </w:r>
      <w:r w:rsidRPr="00845E69">
        <w:rPr>
          <w:rFonts w:ascii="Sylfaen" w:hAnsi="Sylfaen"/>
          <w:sz w:val="20"/>
          <w:szCs w:val="20"/>
          <w:lang w:val="ka-GE"/>
        </w:rPr>
        <w:t xml:space="preserve">. </w:t>
      </w:r>
    </w:p>
    <w:p w14:paraId="44D22361" w14:textId="55685CD1" w:rsidR="00833770" w:rsidRPr="00845E69" w:rsidRDefault="000202A5" w:rsidP="00845E69">
      <w:pPr>
        <w:pStyle w:val="ListParagraph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AcadNusx" w:hAnsi="AcadNusx"/>
          <w:b/>
          <w:sz w:val="20"/>
          <w:szCs w:val="20"/>
        </w:rPr>
      </w:pPr>
      <w:r w:rsidRPr="00845E69">
        <w:rPr>
          <w:rFonts w:ascii="Sylfaen" w:hAnsi="Sylfaen"/>
          <w:b/>
          <w:sz w:val="20"/>
          <w:szCs w:val="20"/>
          <w:u w:val="single"/>
          <w:lang w:val="ka-GE"/>
        </w:rPr>
        <w:t>წარმოსადგენი დოკუმენტაცია</w:t>
      </w:r>
      <w:r w:rsidR="00A50438" w:rsidRPr="00845E69">
        <w:rPr>
          <w:rFonts w:ascii="AcadNusx" w:hAnsi="AcadNusx"/>
          <w:b/>
          <w:sz w:val="20"/>
          <w:szCs w:val="20"/>
        </w:rPr>
        <w:t xml:space="preserve"> </w:t>
      </w:r>
      <w:r w:rsidR="00F46AB9" w:rsidRPr="00845E69">
        <w:rPr>
          <w:rFonts w:ascii="AcadNusx" w:hAnsi="AcadNusx"/>
          <w:b/>
          <w:sz w:val="20"/>
          <w:szCs w:val="20"/>
        </w:rPr>
        <w:t xml:space="preserve"> </w:t>
      </w:r>
    </w:p>
    <w:p w14:paraId="0B35414A" w14:textId="6379957D" w:rsidR="004A3BD8" w:rsidRPr="00845E69" w:rsidRDefault="004A3BD8" w:rsidP="001433C2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t>კონკურსის დასახელება (კომპანიის მოკლე წარდგენა, ნომერი);</w:t>
      </w:r>
    </w:p>
    <w:p w14:paraId="790C6457" w14:textId="4367279F" w:rsidR="004A3BD8" w:rsidRPr="00845E69" w:rsidRDefault="004A3BD8" w:rsidP="001433C2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t xml:space="preserve">კომერციული წინადადება, რომელიც უნდა მოიცავდეს </w:t>
      </w:r>
      <w:r w:rsidR="00A74B75" w:rsidRPr="00845E69">
        <w:rPr>
          <w:rFonts w:ascii="Sylfaen" w:hAnsi="Sylfaen"/>
          <w:sz w:val="20"/>
          <w:szCs w:val="20"/>
          <w:lang w:val="ka-GE"/>
        </w:rPr>
        <w:t>განფასებას</w:t>
      </w:r>
      <w:r w:rsidR="00164A4F">
        <w:rPr>
          <w:rFonts w:ascii="Sylfaen" w:hAnsi="Sylfaen"/>
          <w:sz w:val="20"/>
          <w:szCs w:val="20"/>
          <w:lang w:val="ka-GE"/>
        </w:rPr>
        <w:t xml:space="preserve"> დანართი 2 - ობიექტების ჩამონათვალის</w:t>
      </w:r>
      <w:r w:rsidR="00552EC1" w:rsidRPr="00845E69">
        <w:rPr>
          <w:rFonts w:ascii="Sylfaen" w:hAnsi="Sylfaen"/>
          <w:sz w:val="20"/>
          <w:szCs w:val="20"/>
          <w:lang w:val="ka-GE"/>
        </w:rPr>
        <w:t xml:space="preserve"> მიხედვით</w:t>
      </w:r>
      <w:r w:rsidR="00A74B75" w:rsidRPr="00845E69">
        <w:rPr>
          <w:rFonts w:ascii="Sylfaen" w:hAnsi="Sylfaen"/>
          <w:sz w:val="20"/>
          <w:szCs w:val="20"/>
          <w:lang w:val="ka-GE"/>
        </w:rPr>
        <w:t>;</w:t>
      </w:r>
    </w:p>
    <w:p w14:paraId="6A8824DD" w14:textId="6C23804D" w:rsidR="004A3BD8" w:rsidRPr="00845E69" w:rsidRDefault="004A3BD8" w:rsidP="001433C2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t>კომპანიის სრული რეკვიზიტები;</w:t>
      </w:r>
    </w:p>
    <w:p w14:paraId="28FDEFBA" w14:textId="6C04E7E4" w:rsidR="004A3BD8" w:rsidRPr="00845E69" w:rsidRDefault="004A3BD8" w:rsidP="001433C2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845E69">
        <w:rPr>
          <w:rFonts w:ascii="Sylfaen" w:hAnsi="Sylfaen"/>
          <w:sz w:val="20"/>
          <w:szCs w:val="20"/>
          <w:lang w:val="ka-GE"/>
        </w:rPr>
        <w:t>ამონაწერი სამეწარმეო რეესტრიდან;</w:t>
      </w:r>
    </w:p>
    <w:p w14:paraId="4B6F39B4" w14:textId="11FB0668" w:rsidR="00AF56A2" w:rsidRPr="00845E69" w:rsidRDefault="00D513C2" w:rsidP="00CB730B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845E69">
        <w:rPr>
          <w:rFonts w:ascii="Sylfaen" w:hAnsi="Sylfaen"/>
          <w:b/>
          <w:color w:val="FF0000"/>
          <w:sz w:val="20"/>
          <w:szCs w:val="20"/>
          <w:lang w:val="ka-GE"/>
        </w:rPr>
        <w:t>ტენდერის დოკუმენტაციაში თანდართული დოკუმენტის „სატენდერო განაცხადის“ ხელმოწერილი ვერსია. (აღნიშნული დოკუმენტის ხელმოწერილი ვერსიის წარმოდგენის გარეშე თქვენი წინადადება არ განიხილება. დოკუმენტის ბოლოში შესავსები ველები უნდა შეივსოს  ქართულ და ინგლისურ ენაზე)</w:t>
      </w:r>
      <w:bookmarkStart w:id="3" w:name="_Toc454818563"/>
    </w:p>
    <w:bookmarkEnd w:id="3"/>
    <w:p w14:paraId="62E9EF65" w14:textId="3B90CE1E" w:rsidR="00C01CD2" w:rsidRPr="00845E69" w:rsidRDefault="00586C84" w:rsidP="00845E69">
      <w:pPr>
        <w:pStyle w:val="ListParagraph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845E69">
        <w:rPr>
          <w:rFonts w:ascii="Sylfaen" w:hAnsi="Sylfaen"/>
          <w:b/>
          <w:sz w:val="20"/>
          <w:szCs w:val="20"/>
          <w:u w:val="single"/>
          <w:lang w:val="ka-GE"/>
        </w:rPr>
        <w:t>ხელშეკრულების გაფორმება</w:t>
      </w:r>
    </w:p>
    <w:p w14:paraId="78351027" w14:textId="13C4176C" w:rsidR="00954423" w:rsidRPr="00845E69" w:rsidRDefault="00845E69" w:rsidP="00845E69">
      <w:pPr>
        <w:pStyle w:val="ListParagraph"/>
        <w:spacing w:after="0" w:line="360" w:lineRule="auto"/>
        <w:ind w:left="709"/>
        <w:jc w:val="both"/>
        <w:rPr>
          <w:rFonts w:ascii="AcadNusx" w:eastAsiaTheme="minorHAnsi" w:hAnsi="AcadNusx"/>
          <w:sz w:val="20"/>
          <w:szCs w:val="20"/>
        </w:rPr>
      </w:pPr>
      <w:r w:rsidRPr="00845E69">
        <w:rPr>
          <w:rFonts w:ascii="Sylfaen" w:eastAsiaTheme="minorHAnsi" w:hAnsi="Sylfaen"/>
          <w:sz w:val="20"/>
          <w:szCs w:val="20"/>
          <w:lang w:val="ka-GE"/>
        </w:rPr>
        <w:t xml:space="preserve">ტენდერის დასრულების შემდეგ </w:t>
      </w:r>
      <w:r w:rsidR="00586C84" w:rsidRPr="00845E69">
        <w:rPr>
          <w:rFonts w:ascii="Sylfaen" w:eastAsiaTheme="minorHAnsi" w:hAnsi="Sylfaen"/>
          <w:sz w:val="20"/>
          <w:szCs w:val="20"/>
          <w:lang w:val="ka-GE"/>
        </w:rPr>
        <w:t>გამარჯვებულ კომპანიასთან გაფორმდება</w:t>
      </w:r>
      <w:r w:rsidR="00AE6EE6" w:rsidRPr="00845E69">
        <w:rPr>
          <w:rFonts w:ascii="Sylfaen" w:eastAsiaTheme="minorHAnsi" w:hAnsi="Sylfaen"/>
          <w:sz w:val="20"/>
          <w:szCs w:val="20"/>
          <w:lang w:val="ka-GE"/>
        </w:rPr>
        <w:t xml:space="preserve"> </w:t>
      </w:r>
      <w:r w:rsidR="00586C84" w:rsidRPr="00845E69">
        <w:rPr>
          <w:rFonts w:ascii="Sylfaen" w:eastAsiaTheme="minorHAnsi" w:hAnsi="Sylfaen"/>
          <w:sz w:val="20"/>
          <w:szCs w:val="20"/>
          <w:lang w:val="ka-GE"/>
        </w:rPr>
        <w:t xml:space="preserve">ხელშეკრულება </w:t>
      </w:r>
      <w:r w:rsidRPr="00845E69">
        <w:rPr>
          <w:rFonts w:ascii="Sylfaen" w:eastAsiaTheme="minorHAnsi" w:hAnsi="Sylfaen"/>
          <w:sz w:val="20"/>
          <w:szCs w:val="20"/>
          <w:lang w:val="ka-GE"/>
        </w:rPr>
        <w:t xml:space="preserve">(12 თვით) </w:t>
      </w:r>
      <w:r w:rsidR="00586C84" w:rsidRPr="00845E69">
        <w:rPr>
          <w:rFonts w:ascii="Sylfaen" w:eastAsiaTheme="minorHAnsi" w:hAnsi="Sylfaen"/>
          <w:sz w:val="20"/>
          <w:szCs w:val="20"/>
          <w:lang w:val="ka-GE"/>
        </w:rPr>
        <w:t>წინამდებარე საკონკურსო დოკუმენტაციით განსაზღვრული</w:t>
      </w:r>
      <w:r w:rsidR="00055E1E" w:rsidRPr="00845E69">
        <w:rPr>
          <w:rFonts w:ascii="Sylfaen" w:eastAsiaTheme="minorHAnsi" w:hAnsi="Sylfaen"/>
          <w:sz w:val="20"/>
          <w:szCs w:val="20"/>
          <w:lang w:val="ka-GE"/>
        </w:rPr>
        <w:t xml:space="preserve"> </w:t>
      </w:r>
      <w:r w:rsidR="00586C84" w:rsidRPr="00845E69">
        <w:rPr>
          <w:rFonts w:ascii="Sylfaen" w:eastAsiaTheme="minorHAnsi" w:hAnsi="Sylfaen"/>
          <w:sz w:val="20"/>
          <w:szCs w:val="20"/>
          <w:lang w:val="ka-GE"/>
        </w:rPr>
        <w:t>პირობების შესაბამისად</w:t>
      </w:r>
      <w:r w:rsidR="00E76057" w:rsidRPr="00845E69">
        <w:rPr>
          <w:rFonts w:ascii="Sylfaen" w:eastAsiaTheme="minorHAnsi" w:hAnsi="Sylfaen"/>
          <w:sz w:val="20"/>
          <w:szCs w:val="20"/>
          <w:lang w:val="ka-GE"/>
        </w:rPr>
        <w:t xml:space="preserve">. </w:t>
      </w:r>
    </w:p>
    <w:p w14:paraId="222793C4" w14:textId="0D332303" w:rsidR="00845E69" w:rsidRPr="00845E69" w:rsidRDefault="00845E69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="Sylfaen" w:eastAsiaTheme="minorHAnsi" w:hAnsi="Sylfaen"/>
          <w:b/>
          <w:i/>
          <w:sz w:val="20"/>
          <w:szCs w:val="20"/>
          <w:lang w:val="ka-GE"/>
        </w:rPr>
      </w:pPr>
    </w:p>
    <w:p w14:paraId="409E41F1" w14:textId="717A7F04" w:rsidR="00845E69" w:rsidRPr="00845E69" w:rsidRDefault="00845E69" w:rsidP="00845E69">
      <w:pPr>
        <w:pStyle w:val="ListParagraph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845E69">
        <w:rPr>
          <w:rFonts w:ascii="Sylfaen" w:hAnsi="Sylfaen"/>
          <w:b/>
          <w:sz w:val="20"/>
          <w:szCs w:val="20"/>
          <w:u w:val="single"/>
          <w:lang w:val="ka-GE"/>
        </w:rPr>
        <w:t>დანართები</w:t>
      </w:r>
    </w:p>
    <w:p w14:paraId="5BE75A7C" w14:textId="1FBD26C8" w:rsidR="00845E69" w:rsidRPr="00845E69" w:rsidRDefault="00845E69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="Sylfaen" w:eastAsiaTheme="minorHAnsi" w:hAnsi="Sylfaen"/>
          <w:b/>
          <w:i/>
          <w:sz w:val="20"/>
          <w:szCs w:val="20"/>
          <w:lang w:val="ka-GE"/>
        </w:rPr>
      </w:pPr>
      <w:r w:rsidRPr="00845E69">
        <w:rPr>
          <w:rFonts w:ascii="Sylfaen" w:eastAsiaTheme="minorHAnsi" w:hAnsi="Sylfaen"/>
          <w:b/>
          <w:i/>
          <w:sz w:val="20"/>
          <w:szCs w:val="20"/>
          <w:lang w:val="ka-GE"/>
        </w:rPr>
        <w:t xml:space="preserve">დანართი 1: ძირითადი მოთხოვნების აღწერა </w:t>
      </w:r>
    </w:p>
    <w:p w14:paraId="412ECBF6" w14:textId="44EF8AE9" w:rsidR="00845E69" w:rsidRDefault="00845E69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="Sylfaen" w:eastAsiaTheme="minorHAnsi" w:hAnsi="Sylfaen"/>
          <w:b/>
          <w:i/>
          <w:sz w:val="20"/>
          <w:szCs w:val="20"/>
          <w:lang w:val="ka-GE"/>
        </w:rPr>
      </w:pPr>
      <w:r w:rsidRPr="00845E69">
        <w:rPr>
          <w:rFonts w:ascii="Sylfaen" w:eastAsiaTheme="minorHAnsi" w:hAnsi="Sylfaen"/>
          <w:b/>
          <w:i/>
          <w:sz w:val="20"/>
          <w:szCs w:val="20"/>
          <w:lang w:val="ka-GE"/>
        </w:rPr>
        <w:t xml:space="preserve">დანართი 2:  ობიექტების ჩამონათავლი </w:t>
      </w:r>
    </w:p>
    <w:p w14:paraId="1FDDBF45" w14:textId="4EA01468" w:rsidR="00211EDE" w:rsidRPr="00845E69" w:rsidRDefault="00211EDE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="Sylfaen" w:eastAsiaTheme="minorHAnsi" w:hAnsi="Sylfaen"/>
          <w:b/>
          <w:i/>
          <w:sz w:val="20"/>
          <w:szCs w:val="20"/>
          <w:lang w:val="ka-GE"/>
        </w:rPr>
      </w:pPr>
      <w:r>
        <w:rPr>
          <w:rFonts w:ascii="Sylfaen" w:eastAsiaTheme="minorHAnsi" w:hAnsi="Sylfaen"/>
          <w:b/>
          <w:i/>
          <w:sz w:val="20"/>
          <w:szCs w:val="20"/>
          <w:lang w:val="ka-GE"/>
        </w:rPr>
        <w:t>დანართი 3: კეთილსინდისიერების განაცხადი</w:t>
      </w:r>
    </w:p>
    <w:p w14:paraId="4004469A" w14:textId="77777777" w:rsidR="00845E69" w:rsidRPr="00845E69" w:rsidRDefault="00845E69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="Sylfaen" w:eastAsiaTheme="minorHAnsi" w:hAnsi="Sylfaen"/>
          <w:b/>
          <w:i/>
          <w:sz w:val="20"/>
          <w:szCs w:val="20"/>
          <w:lang w:val="ka-GE"/>
        </w:rPr>
      </w:pPr>
    </w:p>
    <w:p w14:paraId="2728D652" w14:textId="43189C0E" w:rsidR="00110CCE" w:rsidRPr="00845E69" w:rsidRDefault="00586C84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="AcadNusx" w:eastAsiaTheme="minorHAnsi" w:hAnsi="AcadNusx"/>
          <w:b/>
          <w:i/>
          <w:sz w:val="20"/>
          <w:szCs w:val="20"/>
        </w:rPr>
      </w:pPr>
      <w:r w:rsidRPr="00845E69">
        <w:rPr>
          <w:rFonts w:ascii="Sylfaen" w:eastAsiaTheme="minorHAnsi" w:hAnsi="Sylfaen"/>
          <w:b/>
          <w:i/>
          <w:sz w:val="20"/>
          <w:szCs w:val="20"/>
          <w:lang w:val="ka-GE"/>
        </w:rPr>
        <w:t>გავეცანი</w:t>
      </w:r>
      <w:r w:rsidR="00D20CC6" w:rsidRPr="00845E69">
        <w:rPr>
          <w:rFonts w:ascii="AcadNusx" w:eastAsiaTheme="minorHAnsi" w:hAnsi="AcadNusx"/>
          <w:b/>
          <w:i/>
          <w:sz w:val="20"/>
          <w:szCs w:val="20"/>
        </w:rPr>
        <w:t xml:space="preserve"> </w:t>
      </w:r>
    </w:p>
    <w:p w14:paraId="64B2CEF8" w14:textId="710F1E35" w:rsidR="006C1436" w:rsidRDefault="006C1436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="AcadNusx" w:eastAsiaTheme="minorHAnsi" w:hAnsi="AcadNusx"/>
          <w:sz w:val="20"/>
          <w:szCs w:val="20"/>
        </w:rPr>
      </w:pPr>
    </w:p>
    <w:p w14:paraId="6C06CE76" w14:textId="77777777" w:rsidR="00DD4214" w:rsidRPr="00845E69" w:rsidRDefault="00DD4214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="AcadNusx" w:eastAsiaTheme="minorHAnsi" w:hAnsi="AcadNusx"/>
          <w:sz w:val="20"/>
          <w:szCs w:val="20"/>
        </w:rPr>
      </w:pPr>
    </w:p>
    <w:p w14:paraId="3ABAEF5D" w14:textId="77777777" w:rsidR="00110CCE" w:rsidRPr="00845E69" w:rsidRDefault="00110CCE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="AcadNusx" w:eastAsiaTheme="minorHAnsi" w:hAnsi="AcadNusx"/>
          <w:sz w:val="20"/>
          <w:szCs w:val="20"/>
        </w:rPr>
      </w:pPr>
    </w:p>
    <w:p w14:paraId="307D9283" w14:textId="07443AEC" w:rsidR="00110CCE" w:rsidRPr="00845E69" w:rsidRDefault="00D20CC6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="AcadNusx" w:eastAsiaTheme="minorHAnsi" w:hAnsi="AcadNusx"/>
          <w:i/>
          <w:sz w:val="20"/>
          <w:szCs w:val="20"/>
        </w:rPr>
      </w:pPr>
      <w:r w:rsidRPr="00845E69">
        <w:rPr>
          <w:rFonts w:ascii="AcadNusx" w:eastAsiaTheme="minorHAnsi" w:hAnsi="AcadNusx"/>
          <w:i/>
          <w:sz w:val="20"/>
          <w:szCs w:val="20"/>
        </w:rPr>
        <w:t>/</w:t>
      </w:r>
      <w:r w:rsidR="00586C84" w:rsidRPr="00845E69">
        <w:rPr>
          <w:rFonts w:ascii="Sylfaen" w:eastAsiaTheme="minorHAnsi" w:hAnsi="Sylfaen"/>
          <w:i/>
          <w:sz w:val="20"/>
          <w:szCs w:val="20"/>
          <w:lang w:val="ka-GE"/>
        </w:rPr>
        <w:t>მონაწილე კომპანიის უფლებამოსილი პირის ხელმოწერა</w:t>
      </w:r>
      <w:r w:rsidRPr="00845E69">
        <w:rPr>
          <w:rFonts w:ascii="AcadNusx" w:eastAsiaTheme="minorHAnsi" w:hAnsi="AcadNusx"/>
          <w:i/>
          <w:sz w:val="20"/>
          <w:szCs w:val="20"/>
        </w:rPr>
        <w:t>/</w:t>
      </w:r>
    </w:p>
    <w:p w14:paraId="5C6A6941" w14:textId="77777777" w:rsidR="00D20CC6" w:rsidRPr="00845E69" w:rsidRDefault="00D20CC6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="AcadNusx" w:eastAsiaTheme="minorHAnsi" w:hAnsi="AcadNusx"/>
          <w:sz w:val="20"/>
          <w:szCs w:val="20"/>
        </w:rPr>
      </w:pPr>
    </w:p>
    <w:p w14:paraId="7954CF42" w14:textId="60F524B0" w:rsidR="003C6F22" w:rsidRPr="00845E69" w:rsidRDefault="00B5452A" w:rsidP="00667B1F">
      <w:pPr>
        <w:rPr>
          <w:sz w:val="20"/>
          <w:szCs w:val="20"/>
        </w:rPr>
      </w:pPr>
      <w:proofErr w:type="spellStart"/>
      <w:r w:rsidRPr="00845E69">
        <w:rPr>
          <w:rFonts w:ascii="AcadNusx" w:hAnsi="AcadNusx"/>
          <w:b/>
          <w:bCs/>
          <w:i/>
          <w:iCs/>
          <w:sz w:val="20"/>
          <w:szCs w:val="20"/>
        </w:rPr>
        <w:t>SeniSvna</w:t>
      </w:r>
      <w:proofErr w:type="spellEnd"/>
      <w:r w:rsidRPr="00845E69">
        <w:rPr>
          <w:rFonts w:ascii="AcadNusx" w:hAnsi="AcadNusx"/>
          <w:b/>
          <w:bCs/>
          <w:i/>
          <w:iCs/>
          <w:sz w:val="20"/>
          <w:szCs w:val="20"/>
        </w:rPr>
        <w:t xml:space="preserve">: </w:t>
      </w:r>
      <w:r w:rsidRPr="00845E69">
        <w:rPr>
          <w:b/>
          <w:bCs/>
          <w:i/>
          <w:iCs/>
          <w:sz w:val="20"/>
          <w:szCs w:val="20"/>
        </w:rPr>
        <w:t> </w:t>
      </w:r>
      <w:r w:rsidRPr="00845E69">
        <w:rPr>
          <w:rFonts w:ascii="Sylfaen" w:hAnsi="Sylfaen"/>
          <w:i/>
          <w:iCs/>
          <w:sz w:val="20"/>
          <w:szCs w:val="20"/>
          <w:lang w:val="ka-GE"/>
        </w:rPr>
        <w:t xml:space="preserve">თუ წინამდებარე მოწვევა გაგზავნილია ელექტრონული ფოსტით მონაწილე კომპანიასთან, მონაწილემ, მისი კონკურსში მონაწილეობის შესახებ თანხმობა და წინამდებარე დოკუმენტის </w:t>
      </w:r>
      <w:proofErr w:type="gramStart"/>
      <w:r w:rsidRPr="00845E69">
        <w:rPr>
          <w:rFonts w:ascii="Sylfaen" w:hAnsi="Sylfaen"/>
          <w:i/>
          <w:iCs/>
          <w:sz w:val="20"/>
          <w:szCs w:val="20"/>
          <w:lang w:val="ka-GE"/>
        </w:rPr>
        <w:t>გაცნობის  დასტური</w:t>
      </w:r>
      <w:proofErr w:type="gramEnd"/>
      <w:r w:rsidRPr="00845E69">
        <w:rPr>
          <w:rFonts w:ascii="Sylfaen" w:hAnsi="Sylfaen"/>
          <w:i/>
          <w:iCs/>
          <w:sz w:val="20"/>
          <w:szCs w:val="20"/>
          <w:lang w:val="ka-GE"/>
        </w:rPr>
        <w:t xml:space="preserve"> უნდა გამოაგზავნოს   ელექტრონული ფოსტით.</w:t>
      </w:r>
    </w:p>
    <w:sectPr w:rsidR="003C6F22" w:rsidRPr="00845E69" w:rsidSect="00552EC1">
      <w:headerReference w:type="default" r:id="rId8"/>
      <w:footerReference w:type="default" r:id="rId9"/>
      <w:pgSz w:w="12240" w:h="15840"/>
      <w:pgMar w:top="1134" w:right="810" w:bottom="720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1EA40" w14:textId="77777777" w:rsidR="00B8246F" w:rsidRDefault="00B8246F" w:rsidP="007902EA">
      <w:pPr>
        <w:spacing w:after="0" w:line="240" w:lineRule="auto"/>
      </w:pPr>
      <w:r>
        <w:separator/>
      </w:r>
    </w:p>
  </w:endnote>
  <w:endnote w:type="continuationSeparator" w:id="0">
    <w:p w14:paraId="799AA874" w14:textId="77777777" w:rsidR="00B8246F" w:rsidRDefault="00B8246F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6640"/>
      <w:docPartObj>
        <w:docPartGallery w:val="Page Numbers (Bottom of Page)"/>
        <w:docPartUnique/>
      </w:docPartObj>
    </w:sdtPr>
    <w:sdtEndPr/>
    <w:sdtContent>
      <w:p w14:paraId="78573FCC" w14:textId="24FC0C97" w:rsidR="004A3BD8" w:rsidRDefault="004A3B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09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637608E" w14:textId="77777777" w:rsidR="004A3BD8" w:rsidRDefault="004A3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2A021" w14:textId="77777777" w:rsidR="00B8246F" w:rsidRDefault="00B8246F" w:rsidP="007902EA">
      <w:pPr>
        <w:spacing w:after="0" w:line="240" w:lineRule="auto"/>
      </w:pPr>
      <w:r>
        <w:separator/>
      </w:r>
    </w:p>
  </w:footnote>
  <w:footnote w:type="continuationSeparator" w:id="0">
    <w:p w14:paraId="0884CE95" w14:textId="77777777" w:rsidR="00B8246F" w:rsidRDefault="00B8246F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E8355" w14:textId="07144852" w:rsidR="00A74B75" w:rsidRPr="003A066A" w:rsidRDefault="00845E69" w:rsidP="00845E69">
    <w:pPr>
      <w:spacing w:after="0" w:line="240" w:lineRule="auto"/>
      <w:ind w:left="142"/>
      <w:jc w:val="right"/>
      <w:rPr>
        <w:rFonts w:ascii="Sylfaen" w:hAnsi="Sylfaen" w:cs="Sylfaen"/>
        <w:b/>
        <w:bCs/>
        <w:sz w:val="20"/>
        <w:szCs w:val="28"/>
        <w:lang w:val="ka-G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4D311C7" wp14:editId="1AE28E73">
          <wp:simplePos x="0" y="0"/>
          <wp:positionH relativeFrom="margin">
            <wp:posOffset>-101600</wp:posOffset>
          </wp:positionH>
          <wp:positionV relativeFrom="topMargin">
            <wp:posOffset>274955</wp:posOffset>
          </wp:positionV>
          <wp:extent cx="1466850" cy="561975"/>
          <wp:effectExtent l="0" t="0" r="0" b="9525"/>
          <wp:wrapSquare wrapText="bothSides"/>
          <wp:docPr id="7" name="Picture 7" descr="patar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ata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066A">
      <w:rPr>
        <w:rFonts w:ascii="Sylfaen" w:hAnsi="Sylfaen" w:cs="Sylfaen"/>
        <w:b/>
        <w:bCs/>
        <w:sz w:val="20"/>
        <w:szCs w:val="28"/>
        <w:lang w:val="ka-GE"/>
      </w:rPr>
      <w:t>ტენდერი დალაგება-დასუფთავების მომსახურებაზე</w:t>
    </w:r>
  </w:p>
  <w:p w14:paraId="609EAD15" w14:textId="610139D3" w:rsidR="00FF3C87" w:rsidRDefault="00FF3C87" w:rsidP="00A74B75">
    <w:pPr>
      <w:spacing w:after="0" w:line="360" w:lineRule="auto"/>
      <w:jc w:val="right"/>
      <w:rPr>
        <w:rFonts w:ascii="Sylfaen" w:hAnsi="Sylfaen"/>
        <w:b/>
        <w:sz w:val="18"/>
        <w:szCs w:val="18"/>
        <w:lang w:val="ka-GE"/>
      </w:rPr>
    </w:pPr>
  </w:p>
  <w:p w14:paraId="2405FA22" w14:textId="63957785" w:rsidR="004A3BD8" w:rsidRPr="00065212" w:rsidRDefault="004A3BD8" w:rsidP="007778CE">
    <w:pPr>
      <w:spacing w:line="240" w:lineRule="auto"/>
      <w:jc w:val="right"/>
      <w:rPr>
        <w:rFonts w:ascii="Sylfaen" w:hAnsi="Sylfaen"/>
        <w:b/>
        <w:bCs/>
        <w:sz w:val="18"/>
        <w:szCs w:val="18"/>
        <w:lang w:val="ka-GE"/>
      </w:rPr>
    </w:pPr>
    <w:r w:rsidRPr="00065212">
      <w:rPr>
        <w:rFonts w:ascii="Sylfaen" w:hAnsi="Sylfaen"/>
        <w:b/>
        <w:sz w:val="18"/>
        <w:szCs w:val="18"/>
        <w:lang w:val="ka-GE"/>
      </w:rPr>
      <w:t>№</w:t>
    </w:r>
    <w:r w:rsidRPr="00065212">
      <w:rPr>
        <w:rFonts w:ascii="Sylfaen" w:hAnsi="Sylfaen"/>
        <w:b/>
        <w:sz w:val="18"/>
        <w:szCs w:val="18"/>
      </w:rPr>
      <w:t xml:space="preserve"> </w:t>
    </w:r>
    <w:r w:rsidR="00A74B75" w:rsidRPr="00065212">
      <w:rPr>
        <w:rFonts w:ascii="Sylfaen" w:hAnsi="Sylfaen"/>
        <w:b/>
        <w:sz w:val="18"/>
        <w:szCs w:val="18"/>
      </w:rPr>
      <w:t>00</w:t>
    </w:r>
    <w:r w:rsidR="00065212" w:rsidRPr="00065212">
      <w:rPr>
        <w:rFonts w:ascii="Sylfaen" w:hAnsi="Sylfaen"/>
        <w:b/>
        <w:sz w:val="18"/>
        <w:szCs w:val="18"/>
        <w:lang w:val="ka-GE"/>
      </w:rPr>
      <w:t>6</w:t>
    </w:r>
    <w:r w:rsidR="007778CE" w:rsidRPr="00065212">
      <w:rPr>
        <w:rFonts w:ascii="Sylfaen" w:hAnsi="Sylfaen" w:cs="Sylfaen"/>
        <w:b/>
        <w:sz w:val="20"/>
        <w:szCs w:val="20"/>
        <w:lang w:val="ka-GE"/>
      </w:rPr>
      <w:t>-</w:t>
    </w:r>
    <w:r w:rsidR="00D513C2" w:rsidRPr="00065212">
      <w:rPr>
        <w:rFonts w:ascii="Sylfaen" w:hAnsi="Sylfaen" w:cs="Sylfaen"/>
        <w:b/>
        <w:sz w:val="20"/>
        <w:szCs w:val="20"/>
        <w:lang w:val="en-GB"/>
      </w:rPr>
      <w:t>BID-1</w:t>
    </w:r>
    <w:r w:rsidR="00A74B75" w:rsidRPr="00065212">
      <w:rPr>
        <w:rFonts w:ascii="Sylfaen" w:hAnsi="Sylfaen" w:cs="Sylfaen"/>
        <w:b/>
        <w:sz w:val="20"/>
        <w:szCs w:val="20"/>
        <w:lang w:val="ka-GE"/>
      </w:rPr>
      <w:t>9</w:t>
    </w:r>
  </w:p>
  <w:p w14:paraId="1459A3AD" w14:textId="77777777" w:rsidR="004A3BD8" w:rsidRDefault="004A3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30A"/>
    <w:multiLevelType w:val="hybridMultilevel"/>
    <w:tmpl w:val="822E89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57D9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" w15:restartNumberingAfterBreak="0">
    <w:nsid w:val="09397212"/>
    <w:multiLevelType w:val="multilevel"/>
    <w:tmpl w:val="27D22C4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0B655883"/>
    <w:multiLevelType w:val="hybridMultilevel"/>
    <w:tmpl w:val="9CF2665C"/>
    <w:lvl w:ilvl="0" w:tplc="5BBEDF2C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C289C"/>
    <w:multiLevelType w:val="multilevel"/>
    <w:tmpl w:val="D9646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A2337E"/>
    <w:multiLevelType w:val="hybridMultilevel"/>
    <w:tmpl w:val="FD426584"/>
    <w:lvl w:ilvl="0" w:tplc="F4ECB2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D4685"/>
    <w:multiLevelType w:val="multilevel"/>
    <w:tmpl w:val="962A3D18"/>
    <w:lvl w:ilvl="0">
      <w:start w:val="3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ylfaen" w:hAnsi="Sylfae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ylfaen" w:hAnsi="Sylfaen" w:hint="default"/>
      </w:rPr>
    </w:lvl>
  </w:abstractNum>
  <w:abstractNum w:abstractNumId="7" w15:restartNumberingAfterBreak="0">
    <w:nsid w:val="23FD568E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8" w15:restartNumberingAfterBreak="0">
    <w:nsid w:val="306E34A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9" w15:restartNumberingAfterBreak="0">
    <w:nsid w:val="376B3655"/>
    <w:multiLevelType w:val="hybridMultilevel"/>
    <w:tmpl w:val="388A759C"/>
    <w:lvl w:ilvl="0" w:tplc="5DDE8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73F71"/>
    <w:multiLevelType w:val="multilevel"/>
    <w:tmpl w:val="9C8AFF3C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hint="default"/>
      </w:rPr>
    </w:lvl>
  </w:abstractNum>
  <w:abstractNum w:abstractNumId="11" w15:restartNumberingAfterBreak="0">
    <w:nsid w:val="3BBD09D9"/>
    <w:multiLevelType w:val="multilevel"/>
    <w:tmpl w:val="0B0E9C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12" w15:restartNumberingAfterBreak="0">
    <w:nsid w:val="3E406F3E"/>
    <w:multiLevelType w:val="hybridMultilevel"/>
    <w:tmpl w:val="77880CE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E9C283B"/>
    <w:multiLevelType w:val="multilevel"/>
    <w:tmpl w:val="2870B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4" w15:restartNumberingAfterBreak="0">
    <w:nsid w:val="3F1F4394"/>
    <w:multiLevelType w:val="multilevel"/>
    <w:tmpl w:val="7BFE5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801EC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16" w15:restartNumberingAfterBreak="0">
    <w:nsid w:val="514D39C8"/>
    <w:multiLevelType w:val="hybridMultilevel"/>
    <w:tmpl w:val="E4F4EF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AB141B"/>
    <w:multiLevelType w:val="hybridMultilevel"/>
    <w:tmpl w:val="A48E8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60984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19" w15:restartNumberingAfterBreak="0">
    <w:nsid w:val="63590E36"/>
    <w:multiLevelType w:val="multilevel"/>
    <w:tmpl w:val="9C8AFF3C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hint="default"/>
      </w:rPr>
    </w:lvl>
  </w:abstractNum>
  <w:abstractNum w:abstractNumId="20" w15:restartNumberingAfterBreak="0">
    <w:nsid w:val="66D00811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1" w15:restartNumberingAfterBreak="0">
    <w:nsid w:val="697E63E3"/>
    <w:multiLevelType w:val="multilevel"/>
    <w:tmpl w:val="B05E7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9F7065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3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4" w15:restartNumberingAfterBreak="0">
    <w:nsid w:val="73EB5997"/>
    <w:multiLevelType w:val="hybridMultilevel"/>
    <w:tmpl w:val="7826B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785A7250"/>
    <w:multiLevelType w:val="hybridMultilevel"/>
    <w:tmpl w:val="91D640E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6" w15:restartNumberingAfterBreak="0">
    <w:nsid w:val="79D708E9"/>
    <w:multiLevelType w:val="hybridMultilevel"/>
    <w:tmpl w:val="6D1089D0"/>
    <w:lvl w:ilvl="0" w:tplc="E29C2B6E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4"/>
  </w:num>
  <w:num w:numId="5">
    <w:abstractNumId w:val="11"/>
  </w:num>
  <w:num w:numId="6">
    <w:abstractNumId w:val="5"/>
  </w:num>
  <w:num w:numId="7">
    <w:abstractNumId w:val="4"/>
  </w:num>
  <w:num w:numId="8">
    <w:abstractNumId w:val="19"/>
  </w:num>
  <w:num w:numId="9">
    <w:abstractNumId w:val="22"/>
  </w:num>
  <w:num w:numId="10">
    <w:abstractNumId w:val="14"/>
  </w:num>
  <w:num w:numId="11">
    <w:abstractNumId w:val="7"/>
  </w:num>
  <w:num w:numId="12">
    <w:abstractNumId w:val="9"/>
  </w:num>
  <w:num w:numId="13">
    <w:abstractNumId w:val="18"/>
  </w:num>
  <w:num w:numId="14">
    <w:abstractNumId w:val="15"/>
  </w:num>
  <w:num w:numId="15">
    <w:abstractNumId w:val="8"/>
  </w:num>
  <w:num w:numId="16">
    <w:abstractNumId w:val="20"/>
  </w:num>
  <w:num w:numId="17">
    <w:abstractNumId w:val="17"/>
  </w:num>
  <w:num w:numId="18">
    <w:abstractNumId w:val="16"/>
  </w:num>
  <w:num w:numId="19">
    <w:abstractNumId w:val="6"/>
  </w:num>
  <w:num w:numId="20">
    <w:abstractNumId w:val="2"/>
  </w:num>
  <w:num w:numId="21">
    <w:abstractNumId w:val="23"/>
  </w:num>
  <w:num w:numId="22">
    <w:abstractNumId w:val="26"/>
  </w:num>
  <w:num w:numId="23">
    <w:abstractNumId w:val="10"/>
  </w:num>
  <w:num w:numId="24">
    <w:abstractNumId w:val="21"/>
  </w:num>
  <w:num w:numId="25">
    <w:abstractNumId w:val="25"/>
  </w:num>
  <w:num w:numId="26">
    <w:abstractNumId w:val="12"/>
  </w:num>
  <w:num w:numId="2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29"/>
    <w:rsid w:val="00014051"/>
    <w:rsid w:val="000202A5"/>
    <w:rsid w:val="00026B30"/>
    <w:rsid w:val="00027D70"/>
    <w:rsid w:val="00031452"/>
    <w:rsid w:val="00046082"/>
    <w:rsid w:val="0004786C"/>
    <w:rsid w:val="00051E54"/>
    <w:rsid w:val="00053EAB"/>
    <w:rsid w:val="0005435C"/>
    <w:rsid w:val="00055E1E"/>
    <w:rsid w:val="00064AB9"/>
    <w:rsid w:val="00065212"/>
    <w:rsid w:val="00081D42"/>
    <w:rsid w:val="00092A77"/>
    <w:rsid w:val="00092E77"/>
    <w:rsid w:val="000974B9"/>
    <w:rsid w:val="000B1C85"/>
    <w:rsid w:val="000B4C5E"/>
    <w:rsid w:val="000B5D0F"/>
    <w:rsid w:val="000C3223"/>
    <w:rsid w:val="000D5BB4"/>
    <w:rsid w:val="000D68A2"/>
    <w:rsid w:val="000E5617"/>
    <w:rsid w:val="000F03A0"/>
    <w:rsid w:val="000F3872"/>
    <w:rsid w:val="000F4D71"/>
    <w:rsid w:val="000F63C5"/>
    <w:rsid w:val="00110CCE"/>
    <w:rsid w:val="00116D4F"/>
    <w:rsid w:val="00117164"/>
    <w:rsid w:val="00120724"/>
    <w:rsid w:val="00122148"/>
    <w:rsid w:val="00127F44"/>
    <w:rsid w:val="00131B75"/>
    <w:rsid w:val="00137719"/>
    <w:rsid w:val="001433C2"/>
    <w:rsid w:val="001461E6"/>
    <w:rsid w:val="00156D6D"/>
    <w:rsid w:val="001575CA"/>
    <w:rsid w:val="00161677"/>
    <w:rsid w:val="00162053"/>
    <w:rsid w:val="00164A4F"/>
    <w:rsid w:val="00171C91"/>
    <w:rsid w:val="0017792E"/>
    <w:rsid w:val="00185C9D"/>
    <w:rsid w:val="00194044"/>
    <w:rsid w:val="001B0D00"/>
    <w:rsid w:val="001B6BD5"/>
    <w:rsid w:val="001B740A"/>
    <w:rsid w:val="001B75E0"/>
    <w:rsid w:val="001C112D"/>
    <w:rsid w:val="001C2BF2"/>
    <w:rsid w:val="001D3B12"/>
    <w:rsid w:val="001D63C9"/>
    <w:rsid w:val="001E0606"/>
    <w:rsid w:val="00202451"/>
    <w:rsid w:val="002056E8"/>
    <w:rsid w:val="00207B93"/>
    <w:rsid w:val="00207CEA"/>
    <w:rsid w:val="0021119E"/>
    <w:rsid w:val="00211EDE"/>
    <w:rsid w:val="0021503D"/>
    <w:rsid w:val="00216B88"/>
    <w:rsid w:val="002319CA"/>
    <w:rsid w:val="00237416"/>
    <w:rsid w:val="00241768"/>
    <w:rsid w:val="002422D6"/>
    <w:rsid w:val="002468A9"/>
    <w:rsid w:val="0025658B"/>
    <w:rsid w:val="002568CE"/>
    <w:rsid w:val="00257F36"/>
    <w:rsid w:val="00266CA0"/>
    <w:rsid w:val="00275958"/>
    <w:rsid w:val="00276F7A"/>
    <w:rsid w:val="002778A0"/>
    <w:rsid w:val="0029272A"/>
    <w:rsid w:val="002B6F69"/>
    <w:rsid w:val="002C066E"/>
    <w:rsid w:val="002C21C7"/>
    <w:rsid w:val="002D06EE"/>
    <w:rsid w:val="002D1E74"/>
    <w:rsid w:val="002D611B"/>
    <w:rsid w:val="003011B3"/>
    <w:rsid w:val="00302948"/>
    <w:rsid w:val="00303697"/>
    <w:rsid w:val="00305A62"/>
    <w:rsid w:val="00316C88"/>
    <w:rsid w:val="00320878"/>
    <w:rsid w:val="0033101C"/>
    <w:rsid w:val="00357317"/>
    <w:rsid w:val="003573F4"/>
    <w:rsid w:val="00385373"/>
    <w:rsid w:val="003859BA"/>
    <w:rsid w:val="00387AB5"/>
    <w:rsid w:val="003A066A"/>
    <w:rsid w:val="003A4DAA"/>
    <w:rsid w:val="003B460D"/>
    <w:rsid w:val="003B5A5E"/>
    <w:rsid w:val="003C568B"/>
    <w:rsid w:val="003C6F22"/>
    <w:rsid w:val="003D6473"/>
    <w:rsid w:val="003E15FA"/>
    <w:rsid w:val="003F370C"/>
    <w:rsid w:val="003F5521"/>
    <w:rsid w:val="003F699A"/>
    <w:rsid w:val="00410EC6"/>
    <w:rsid w:val="0041258C"/>
    <w:rsid w:val="00430AF7"/>
    <w:rsid w:val="00431665"/>
    <w:rsid w:val="004375BF"/>
    <w:rsid w:val="00442F86"/>
    <w:rsid w:val="004446E6"/>
    <w:rsid w:val="00446516"/>
    <w:rsid w:val="004533A4"/>
    <w:rsid w:val="00483B17"/>
    <w:rsid w:val="0048659C"/>
    <w:rsid w:val="00497393"/>
    <w:rsid w:val="004A3BD8"/>
    <w:rsid w:val="004A662D"/>
    <w:rsid w:val="004B09C9"/>
    <w:rsid w:val="004C7207"/>
    <w:rsid w:val="004D3679"/>
    <w:rsid w:val="004D3D1C"/>
    <w:rsid w:val="004D747F"/>
    <w:rsid w:val="005111AB"/>
    <w:rsid w:val="0051248F"/>
    <w:rsid w:val="00544856"/>
    <w:rsid w:val="00552EC1"/>
    <w:rsid w:val="005553C3"/>
    <w:rsid w:val="0057474B"/>
    <w:rsid w:val="00575D3E"/>
    <w:rsid w:val="00580531"/>
    <w:rsid w:val="005832A4"/>
    <w:rsid w:val="00583B48"/>
    <w:rsid w:val="00586056"/>
    <w:rsid w:val="00586C84"/>
    <w:rsid w:val="00595E4B"/>
    <w:rsid w:val="005C14A4"/>
    <w:rsid w:val="005D3B83"/>
    <w:rsid w:val="005E05B1"/>
    <w:rsid w:val="00610FC8"/>
    <w:rsid w:val="00632910"/>
    <w:rsid w:val="00633210"/>
    <w:rsid w:val="00634B58"/>
    <w:rsid w:val="00661B3E"/>
    <w:rsid w:val="00665219"/>
    <w:rsid w:val="00665C42"/>
    <w:rsid w:val="00667B1F"/>
    <w:rsid w:val="00670B37"/>
    <w:rsid w:val="00674470"/>
    <w:rsid w:val="00674F71"/>
    <w:rsid w:val="00681B23"/>
    <w:rsid w:val="00692B13"/>
    <w:rsid w:val="006A256D"/>
    <w:rsid w:val="006A3D31"/>
    <w:rsid w:val="006A7B28"/>
    <w:rsid w:val="006C1436"/>
    <w:rsid w:val="006C7D3F"/>
    <w:rsid w:val="006C7E00"/>
    <w:rsid w:val="006D054A"/>
    <w:rsid w:val="006E119F"/>
    <w:rsid w:val="006E1729"/>
    <w:rsid w:val="006E651C"/>
    <w:rsid w:val="006F056F"/>
    <w:rsid w:val="006F25BD"/>
    <w:rsid w:val="006F2EC3"/>
    <w:rsid w:val="006F3C44"/>
    <w:rsid w:val="006F7D8B"/>
    <w:rsid w:val="00711C86"/>
    <w:rsid w:val="00712E16"/>
    <w:rsid w:val="00713EFC"/>
    <w:rsid w:val="007146D2"/>
    <w:rsid w:val="007151B6"/>
    <w:rsid w:val="00715A5D"/>
    <w:rsid w:val="00717D5F"/>
    <w:rsid w:val="007309AA"/>
    <w:rsid w:val="00734570"/>
    <w:rsid w:val="00735828"/>
    <w:rsid w:val="00764A65"/>
    <w:rsid w:val="00772078"/>
    <w:rsid w:val="007778CE"/>
    <w:rsid w:val="007902EA"/>
    <w:rsid w:val="0079252D"/>
    <w:rsid w:val="0079464F"/>
    <w:rsid w:val="00796BF5"/>
    <w:rsid w:val="007A28C4"/>
    <w:rsid w:val="007A6E1A"/>
    <w:rsid w:val="007A7424"/>
    <w:rsid w:val="007B7D53"/>
    <w:rsid w:val="007C482E"/>
    <w:rsid w:val="007D3F97"/>
    <w:rsid w:val="007D73CE"/>
    <w:rsid w:val="007F3AA0"/>
    <w:rsid w:val="007F7ADB"/>
    <w:rsid w:val="0081634F"/>
    <w:rsid w:val="0081668E"/>
    <w:rsid w:val="00824EDA"/>
    <w:rsid w:val="00833770"/>
    <w:rsid w:val="0083614B"/>
    <w:rsid w:val="008374C0"/>
    <w:rsid w:val="008401B6"/>
    <w:rsid w:val="008421EC"/>
    <w:rsid w:val="00845E69"/>
    <w:rsid w:val="00867825"/>
    <w:rsid w:val="008751D7"/>
    <w:rsid w:val="00876B2D"/>
    <w:rsid w:val="00876B9D"/>
    <w:rsid w:val="0088287D"/>
    <w:rsid w:val="00890026"/>
    <w:rsid w:val="008918CD"/>
    <w:rsid w:val="00894C67"/>
    <w:rsid w:val="008978B9"/>
    <w:rsid w:val="008A5094"/>
    <w:rsid w:val="008A673F"/>
    <w:rsid w:val="008B04EA"/>
    <w:rsid w:val="008B67F1"/>
    <w:rsid w:val="008C35CC"/>
    <w:rsid w:val="008D7316"/>
    <w:rsid w:val="008E16DA"/>
    <w:rsid w:val="008E3D20"/>
    <w:rsid w:val="008F419D"/>
    <w:rsid w:val="0090279D"/>
    <w:rsid w:val="00913646"/>
    <w:rsid w:val="00922889"/>
    <w:rsid w:val="00954423"/>
    <w:rsid w:val="009567A7"/>
    <w:rsid w:val="009621F5"/>
    <w:rsid w:val="009804B1"/>
    <w:rsid w:val="00985307"/>
    <w:rsid w:val="0099130F"/>
    <w:rsid w:val="0099429F"/>
    <w:rsid w:val="00997CB4"/>
    <w:rsid w:val="009A2F37"/>
    <w:rsid w:val="009A57AA"/>
    <w:rsid w:val="009A7535"/>
    <w:rsid w:val="009C5EE2"/>
    <w:rsid w:val="009C7B5B"/>
    <w:rsid w:val="009D07D1"/>
    <w:rsid w:val="009D6EEF"/>
    <w:rsid w:val="009F0B8A"/>
    <w:rsid w:val="009F3DE6"/>
    <w:rsid w:val="009F41E3"/>
    <w:rsid w:val="009F4DC4"/>
    <w:rsid w:val="00A0023E"/>
    <w:rsid w:val="00A035A1"/>
    <w:rsid w:val="00A117DC"/>
    <w:rsid w:val="00A167BC"/>
    <w:rsid w:val="00A221DF"/>
    <w:rsid w:val="00A225F5"/>
    <w:rsid w:val="00A22F9F"/>
    <w:rsid w:val="00A23B72"/>
    <w:rsid w:val="00A34531"/>
    <w:rsid w:val="00A35317"/>
    <w:rsid w:val="00A37671"/>
    <w:rsid w:val="00A37FB1"/>
    <w:rsid w:val="00A478F8"/>
    <w:rsid w:val="00A50438"/>
    <w:rsid w:val="00A53CF0"/>
    <w:rsid w:val="00A55463"/>
    <w:rsid w:val="00A5597B"/>
    <w:rsid w:val="00A5620B"/>
    <w:rsid w:val="00A61028"/>
    <w:rsid w:val="00A62AC7"/>
    <w:rsid w:val="00A63C87"/>
    <w:rsid w:val="00A74B75"/>
    <w:rsid w:val="00A804C4"/>
    <w:rsid w:val="00A935AC"/>
    <w:rsid w:val="00AC494C"/>
    <w:rsid w:val="00AE4033"/>
    <w:rsid w:val="00AE6EE6"/>
    <w:rsid w:val="00AE77E5"/>
    <w:rsid w:val="00AF56A2"/>
    <w:rsid w:val="00AF6D9B"/>
    <w:rsid w:val="00B05092"/>
    <w:rsid w:val="00B07BFB"/>
    <w:rsid w:val="00B110A0"/>
    <w:rsid w:val="00B137F3"/>
    <w:rsid w:val="00B156A3"/>
    <w:rsid w:val="00B219EF"/>
    <w:rsid w:val="00B23313"/>
    <w:rsid w:val="00B30838"/>
    <w:rsid w:val="00B42689"/>
    <w:rsid w:val="00B47896"/>
    <w:rsid w:val="00B47D4C"/>
    <w:rsid w:val="00B5249E"/>
    <w:rsid w:val="00B5452A"/>
    <w:rsid w:val="00B8246F"/>
    <w:rsid w:val="00B830F8"/>
    <w:rsid w:val="00B942E0"/>
    <w:rsid w:val="00B97F4F"/>
    <w:rsid w:val="00BA7B3C"/>
    <w:rsid w:val="00BB0F01"/>
    <w:rsid w:val="00BC364F"/>
    <w:rsid w:val="00BE0965"/>
    <w:rsid w:val="00BE187B"/>
    <w:rsid w:val="00BE1A34"/>
    <w:rsid w:val="00BE3060"/>
    <w:rsid w:val="00BF5EFE"/>
    <w:rsid w:val="00C01CD2"/>
    <w:rsid w:val="00C06F22"/>
    <w:rsid w:val="00C12270"/>
    <w:rsid w:val="00C14986"/>
    <w:rsid w:val="00C14D7A"/>
    <w:rsid w:val="00C40C8C"/>
    <w:rsid w:val="00C41C03"/>
    <w:rsid w:val="00C55BCF"/>
    <w:rsid w:val="00C67999"/>
    <w:rsid w:val="00C73981"/>
    <w:rsid w:val="00C761CC"/>
    <w:rsid w:val="00C91AFC"/>
    <w:rsid w:val="00C9205D"/>
    <w:rsid w:val="00CA4A83"/>
    <w:rsid w:val="00CA54EE"/>
    <w:rsid w:val="00CB2B75"/>
    <w:rsid w:val="00CB730B"/>
    <w:rsid w:val="00CB736E"/>
    <w:rsid w:val="00CC3C0A"/>
    <w:rsid w:val="00CD3EA4"/>
    <w:rsid w:val="00CE1D05"/>
    <w:rsid w:val="00CE1D66"/>
    <w:rsid w:val="00CF1EF9"/>
    <w:rsid w:val="00CF4119"/>
    <w:rsid w:val="00CF4F77"/>
    <w:rsid w:val="00D1186B"/>
    <w:rsid w:val="00D11CAA"/>
    <w:rsid w:val="00D13C42"/>
    <w:rsid w:val="00D150F5"/>
    <w:rsid w:val="00D20CC6"/>
    <w:rsid w:val="00D30223"/>
    <w:rsid w:val="00D374EE"/>
    <w:rsid w:val="00D43A2F"/>
    <w:rsid w:val="00D513C2"/>
    <w:rsid w:val="00D51D10"/>
    <w:rsid w:val="00D57017"/>
    <w:rsid w:val="00D624C5"/>
    <w:rsid w:val="00D663A7"/>
    <w:rsid w:val="00D80CDB"/>
    <w:rsid w:val="00D8245F"/>
    <w:rsid w:val="00D95A0F"/>
    <w:rsid w:val="00D96566"/>
    <w:rsid w:val="00DA4009"/>
    <w:rsid w:val="00DB4D6B"/>
    <w:rsid w:val="00DB77E8"/>
    <w:rsid w:val="00DC2AA1"/>
    <w:rsid w:val="00DC4440"/>
    <w:rsid w:val="00DC6664"/>
    <w:rsid w:val="00DC788D"/>
    <w:rsid w:val="00DD1F94"/>
    <w:rsid w:val="00DD4214"/>
    <w:rsid w:val="00DE5016"/>
    <w:rsid w:val="00DF0E2A"/>
    <w:rsid w:val="00DF5F26"/>
    <w:rsid w:val="00E00D0C"/>
    <w:rsid w:val="00E053C0"/>
    <w:rsid w:val="00E123C2"/>
    <w:rsid w:val="00E2134C"/>
    <w:rsid w:val="00E25748"/>
    <w:rsid w:val="00E262FC"/>
    <w:rsid w:val="00E272FF"/>
    <w:rsid w:val="00E3022B"/>
    <w:rsid w:val="00E33A8F"/>
    <w:rsid w:val="00E4143A"/>
    <w:rsid w:val="00E42B0C"/>
    <w:rsid w:val="00E45E7B"/>
    <w:rsid w:val="00E46395"/>
    <w:rsid w:val="00E46922"/>
    <w:rsid w:val="00E5014E"/>
    <w:rsid w:val="00E54795"/>
    <w:rsid w:val="00E57F10"/>
    <w:rsid w:val="00E60652"/>
    <w:rsid w:val="00E6248F"/>
    <w:rsid w:val="00E65074"/>
    <w:rsid w:val="00E6523B"/>
    <w:rsid w:val="00E751A2"/>
    <w:rsid w:val="00E76057"/>
    <w:rsid w:val="00E94223"/>
    <w:rsid w:val="00E95292"/>
    <w:rsid w:val="00EA344B"/>
    <w:rsid w:val="00EF34FE"/>
    <w:rsid w:val="00EF7F05"/>
    <w:rsid w:val="00F0297E"/>
    <w:rsid w:val="00F0659D"/>
    <w:rsid w:val="00F069C7"/>
    <w:rsid w:val="00F115A1"/>
    <w:rsid w:val="00F14024"/>
    <w:rsid w:val="00F17B32"/>
    <w:rsid w:val="00F20E56"/>
    <w:rsid w:val="00F22E5C"/>
    <w:rsid w:val="00F27A96"/>
    <w:rsid w:val="00F34574"/>
    <w:rsid w:val="00F40803"/>
    <w:rsid w:val="00F4081A"/>
    <w:rsid w:val="00F46AB9"/>
    <w:rsid w:val="00F47570"/>
    <w:rsid w:val="00F513D8"/>
    <w:rsid w:val="00F612B0"/>
    <w:rsid w:val="00F75728"/>
    <w:rsid w:val="00F761D0"/>
    <w:rsid w:val="00F8037E"/>
    <w:rsid w:val="00F844E2"/>
    <w:rsid w:val="00F8495A"/>
    <w:rsid w:val="00F84B51"/>
    <w:rsid w:val="00FA41A9"/>
    <w:rsid w:val="00FA55F2"/>
    <w:rsid w:val="00FB16F9"/>
    <w:rsid w:val="00FC0E26"/>
    <w:rsid w:val="00FC3141"/>
    <w:rsid w:val="00FC6D74"/>
    <w:rsid w:val="00FD0DCD"/>
    <w:rsid w:val="00FD0E8D"/>
    <w:rsid w:val="00FD1276"/>
    <w:rsid w:val="00FD3C95"/>
    <w:rsid w:val="00FD4288"/>
    <w:rsid w:val="00FE3548"/>
    <w:rsid w:val="00FE6CD8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8CA7E"/>
  <w15:docId w15:val="{CAAA7D8C-E255-460C-8415-6F63DF7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E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">
    <w:name w:val="Heading #22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88521-FB21-46FF-B4D3-4FA075D6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dgadelia</dc:creator>
  <cp:lastModifiedBy>Diana Bichelashvili</cp:lastModifiedBy>
  <cp:revision>12</cp:revision>
  <cp:lastPrinted>2019-02-13T12:10:00Z</cp:lastPrinted>
  <dcterms:created xsi:type="dcterms:W3CDTF">2019-02-13T12:22:00Z</dcterms:created>
  <dcterms:modified xsi:type="dcterms:W3CDTF">2019-04-22T12:07:00Z</dcterms:modified>
</cp:coreProperties>
</file>