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E009B" w14:textId="13ABA27B" w:rsidR="00A744CB" w:rsidRPr="0038037F" w:rsidRDefault="00A744CB" w:rsidP="005E3E39">
      <w:pPr>
        <w:ind w:right="90"/>
        <w:jc w:val="center"/>
        <w:rPr>
          <w:rFonts w:cstheme="minorHAnsi"/>
          <w:b/>
        </w:rPr>
      </w:pPr>
      <w:r w:rsidRPr="0038037F">
        <w:rPr>
          <w:rFonts w:cstheme="minorHAnsi"/>
          <w:b/>
        </w:rPr>
        <w:t xml:space="preserve">Tender for the </w:t>
      </w:r>
      <w:r w:rsidR="00B31881" w:rsidRPr="0038037F">
        <w:rPr>
          <w:rFonts w:cstheme="minorHAnsi"/>
          <w:b/>
        </w:rPr>
        <w:t xml:space="preserve">procurement of the </w:t>
      </w:r>
      <w:r w:rsidR="009846F7" w:rsidRPr="0038037F">
        <w:rPr>
          <w:rFonts w:cstheme="minorHAnsi"/>
          <w:b/>
        </w:rPr>
        <w:t>tire recycling</w:t>
      </w:r>
      <w:r w:rsidR="00AA49BA" w:rsidRPr="0038037F">
        <w:rPr>
          <w:rFonts w:cstheme="minorHAnsi"/>
          <w:b/>
        </w:rPr>
        <w:t xml:space="preserve"> </w:t>
      </w:r>
      <w:r w:rsidR="009846F7" w:rsidRPr="0038037F">
        <w:rPr>
          <w:rFonts w:cstheme="minorHAnsi"/>
          <w:b/>
        </w:rPr>
        <w:t>line equipment</w:t>
      </w:r>
    </w:p>
    <w:p w14:paraId="40E9FA4C" w14:textId="77C0F6E2" w:rsidR="00A744CB" w:rsidRPr="0038037F" w:rsidRDefault="00A744CB" w:rsidP="005E3E39">
      <w:pPr>
        <w:ind w:right="90"/>
        <w:jc w:val="center"/>
        <w:rPr>
          <w:rFonts w:cstheme="minorHAnsi"/>
          <w:b/>
        </w:rPr>
      </w:pPr>
      <w:r w:rsidRPr="0038037F">
        <w:rPr>
          <w:rFonts w:cstheme="minorHAnsi"/>
          <w:b/>
        </w:rPr>
        <w:t>Within the framework of the USAID</w:t>
      </w:r>
      <w:r w:rsidR="008D5EEF" w:rsidRPr="0038037F">
        <w:rPr>
          <w:rFonts w:cstheme="minorHAnsi"/>
          <w:b/>
        </w:rPr>
        <w:t>-</w:t>
      </w:r>
      <w:r w:rsidRPr="0038037F">
        <w:rPr>
          <w:rFonts w:cstheme="minorHAnsi"/>
          <w:b/>
        </w:rPr>
        <w:t xml:space="preserve">funded Program Waste Management </w:t>
      </w:r>
      <w:r w:rsidR="0038037F" w:rsidRPr="0038037F">
        <w:rPr>
          <w:rFonts w:cstheme="minorHAnsi"/>
          <w:b/>
        </w:rPr>
        <w:t>Technology</w:t>
      </w:r>
      <w:r w:rsidRPr="0038037F">
        <w:rPr>
          <w:rFonts w:cstheme="minorHAnsi"/>
          <w:b/>
        </w:rPr>
        <w:t xml:space="preserve"> in Regions (phase II)</w:t>
      </w:r>
      <w:r w:rsidR="008D5EEF" w:rsidRPr="0038037F">
        <w:rPr>
          <w:rFonts w:cstheme="minorHAnsi"/>
          <w:b/>
        </w:rPr>
        <w:t xml:space="preserve">, </w:t>
      </w:r>
      <w:r w:rsidRPr="0038037F">
        <w:rPr>
          <w:rFonts w:cstheme="minorHAnsi"/>
          <w:b/>
        </w:rPr>
        <w:t>implemented by</w:t>
      </w:r>
      <w:r w:rsidRPr="0038037F">
        <w:rPr>
          <w:rFonts w:cstheme="minorHAnsi"/>
        </w:rPr>
        <w:t xml:space="preserve"> </w:t>
      </w:r>
      <w:r w:rsidRPr="0038037F">
        <w:rPr>
          <w:rFonts w:cstheme="minorHAnsi"/>
          <w:b/>
        </w:rPr>
        <w:t>CENN</w:t>
      </w:r>
    </w:p>
    <w:p w14:paraId="6B341417" w14:textId="2C4732E2" w:rsidR="00A744CB" w:rsidRPr="0038037F" w:rsidRDefault="00A744CB" w:rsidP="005E3E39">
      <w:pPr>
        <w:tabs>
          <w:tab w:val="left" w:pos="13518"/>
        </w:tabs>
        <w:spacing w:after="0" w:line="240" w:lineRule="auto"/>
        <w:ind w:right="90"/>
        <w:jc w:val="both"/>
        <w:rPr>
          <w:rFonts w:cstheme="minorHAnsi"/>
          <w:b/>
        </w:rPr>
      </w:pPr>
    </w:p>
    <w:p w14:paraId="47F3B86E" w14:textId="6AAA8285" w:rsidR="00A744CB" w:rsidRPr="0038037F" w:rsidRDefault="008D5EEF" w:rsidP="005E3E39">
      <w:pPr>
        <w:spacing w:after="0" w:line="240" w:lineRule="auto"/>
        <w:ind w:right="91"/>
        <w:jc w:val="both"/>
        <w:rPr>
          <w:rFonts w:cstheme="minorHAnsi"/>
        </w:rPr>
      </w:pPr>
      <w:r w:rsidRPr="0038037F">
        <w:rPr>
          <w:rFonts w:cstheme="minorHAnsi"/>
        </w:rPr>
        <w:t xml:space="preserve">The </w:t>
      </w:r>
      <w:r w:rsidR="00A744CB" w:rsidRPr="0038037F">
        <w:rPr>
          <w:rFonts w:cstheme="minorHAnsi"/>
        </w:rPr>
        <w:t xml:space="preserve">USAID/WMTR II program </w:t>
      </w:r>
      <w:r w:rsidRPr="0038037F">
        <w:rPr>
          <w:rFonts w:cstheme="minorHAnsi"/>
        </w:rPr>
        <w:t xml:space="preserve">has </w:t>
      </w:r>
      <w:r w:rsidR="00A744CB" w:rsidRPr="0038037F">
        <w:rPr>
          <w:rFonts w:cstheme="minorHAnsi"/>
        </w:rPr>
        <w:t>announce</w:t>
      </w:r>
      <w:r w:rsidRPr="0038037F">
        <w:rPr>
          <w:rFonts w:cstheme="minorHAnsi"/>
        </w:rPr>
        <w:t>d</w:t>
      </w:r>
      <w:r w:rsidR="00A744CB" w:rsidRPr="0038037F">
        <w:rPr>
          <w:rFonts w:cstheme="minorHAnsi"/>
        </w:rPr>
        <w:t xml:space="preserve"> a tender for companies that are engaged in </w:t>
      </w:r>
      <w:r w:rsidRPr="0038037F">
        <w:rPr>
          <w:rFonts w:cstheme="minorHAnsi"/>
        </w:rPr>
        <w:t xml:space="preserve">the </w:t>
      </w:r>
      <w:r w:rsidR="00A744CB" w:rsidRPr="0038037F">
        <w:rPr>
          <w:rFonts w:cstheme="minorHAnsi"/>
        </w:rPr>
        <w:t xml:space="preserve">supply </w:t>
      </w:r>
      <w:r w:rsidR="00010CD2" w:rsidRPr="0038037F">
        <w:rPr>
          <w:rFonts w:cstheme="minorHAnsi"/>
        </w:rPr>
        <w:t xml:space="preserve">and transportation </w:t>
      </w:r>
      <w:r w:rsidR="00A744CB" w:rsidRPr="0038037F">
        <w:rPr>
          <w:rFonts w:cstheme="minorHAnsi"/>
        </w:rPr>
        <w:t>of new equipment for th</w:t>
      </w:r>
      <w:r w:rsidRPr="0038037F">
        <w:rPr>
          <w:rFonts w:cstheme="minorHAnsi"/>
        </w:rPr>
        <w:t xml:space="preserve">e </w:t>
      </w:r>
      <w:r w:rsidR="00A744CB" w:rsidRPr="0038037F">
        <w:rPr>
          <w:rFonts w:cstheme="minorHAnsi"/>
        </w:rPr>
        <w:t>production line</w:t>
      </w:r>
      <w:r w:rsidRPr="0038037F">
        <w:rPr>
          <w:rFonts w:cstheme="minorHAnsi"/>
        </w:rPr>
        <w:t xml:space="preserve"> below</w:t>
      </w:r>
      <w:r w:rsidR="00A744CB" w:rsidRPr="0038037F">
        <w:rPr>
          <w:rFonts w:cstheme="minorHAnsi"/>
        </w:rPr>
        <w:t xml:space="preserve">. </w:t>
      </w:r>
      <w:bookmarkStart w:id="0" w:name="_GoBack"/>
      <w:bookmarkEnd w:id="0"/>
    </w:p>
    <w:p w14:paraId="6BF73A63" w14:textId="77777777" w:rsidR="00A744CB" w:rsidRPr="0038037F" w:rsidRDefault="00A744CB" w:rsidP="005E3E39">
      <w:pPr>
        <w:spacing w:after="0" w:line="240" w:lineRule="auto"/>
        <w:ind w:right="90"/>
        <w:jc w:val="both"/>
        <w:rPr>
          <w:rFonts w:cstheme="minorHAnsi"/>
          <w:b/>
        </w:rPr>
      </w:pPr>
    </w:p>
    <w:p w14:paraId="0687CD6C" w14:textId="77777777" w:rsidR="00A744CB" w:rsidRPr="0038037F" w:rsidRDefault="00A744CB" w:rsidP="005E3E39">
      <w:pPr>
        <w:autoSpaceDE w:val="0"/>
        <w:autoSpaceDN w:val="0"/>
        <w:adjustRightInd w:val="0"/>
        <w:spacing w:after="0" w:line="240" w:lineRule="auto"/>
        <w:jc w:val="both"/>
        <w:rPr>
          <w:rFonts w:cstheme="minorHAnsi"/>
          <w:b/>
          <w:bCs/>
        </w:rPr>
      </w:pPr>
      <w:r w:rsidRPr="0038037F">
        <w:rPr>
          <w:rFonts w:cstheme="minorHAnsi"/>
          <w:b/>
          <w:bCs/>
        </w:rPr>
        <w:t>Program Background</w:t>
      </w:r>
    </w:p>
    <w:p w14:paraId="22E0599D" w14:textId="77777777" w:rsidR="00A744CB" w:rsidRPr="0038037F" w:rsidRDefault="00A744CB" w:rsidP="005E3E39">
      <w:pPr>
        <w:autoSpaceDE w:val="0"/>
        <w:autoSpaceDN w:val="0"/>
        <w:adjustRightInd w:val="0"/>
        <w:spacing w:after="0" w:line="240" w:lineRule="auto"/>
        <w:jc w:val="both"/>
        <w:rPr>
          <w:rFonts w:cstheme="minorHAnsi"/>
          <w:b/>
          <w:bCs/>
        </w:rPr>
      </w:pPr>
    </w:p>
    <w:p w14:paraId="13DAAA6A" w14:textId="77777777" w:rsidR="00A744CB" w:rsidRPr="0038037F" w:rsidRDefault="00A744CB" w:rsidP="005E3E39">
      <w:pPr>
        <w:autoSpaceDE w:val="0"/>
        <w:autoSpaceDN w:val="0"/>
        <w:adjustRightInd w:val="0"/>
        <w:spacing w:after="0" w:line="240" w:lineRule="auto"/>
        <w:jc w:val="both"/>
        <w:rPr>
          <w:rFonts w:cstheme="minorHAnsi"/>
        </w:rPr>
      </w:pPr>
      <w:r w:rsidRPr="0038037F">
        <w:rPr>
          <w:rFonts w:cstheme="minorHAnsi"/>
        </w:rPr>
        <w:t>The WMTR II program is implemented by CENN with the support of USAID. The program assists the Government of Georgia (</w:t>
      </w:r>
      <w:proofErr w:type="spellStart"/>
      <w:r w:rsidRPr="0038037F">
        <w:rPr>
          <w:rFonts w:cstheme="minorHAnsi"/>
        </w:rPr>
        <w:t>GoG</w:t>
      </w:r>
      <w:proofErr w:type="spellEnd"/>
      <w:r w:rsidRPr="0038037F">
        <w:rPr>
          <w:rFonts w:cstheme="minorHAnsi"/>
        </w:rPr>
        <w:t>) in modernizing the country’s waste management sector and supporting sustainable development and inclusive economic growth, ensuring the responsible management of natural endowments that will minimize adverse impacts from waste on human health and natural resources.</w:t>
      </w:r>
    </w:p>
    <w:p w14:paraId="46C857D5" w14:textId="77777777" w:rsidR="00A744CB" w:rsidRPr="0038037F" w:rsidRDefault="00A744CB" w:rsidP="005E3E39">
      <w:pPr>
        <w:spacing w:after="0" w:line="240" w:lineRule="auto"/>
        <w:jc w:val="both"/>
        <w:rPr>
          <w:rFonts w:cstheme="minorHAnsi"/>
        </w:rPr>
      </w:pPr>
    </w:p>
    <w:p w14:paraId="0EDE707B" w14:textId="77777777" w:rsidR="00A744CB" w:rsidRPr="0038037F" w:rsidRDefault="00A744CB" w:rsidP="005E3E39">
      <w:pPr>
        <w:spacing w:after="0" w:line="240" w:lineRule="auto"/>
        <w:jc w:val="both"/>
        <w:rPr>
          <w:rFonts w:cstheme="minorHAnsi"/>
          <w:color w:val="000000" w:themeColor="text1"/>
        </w:rPr>
      </w:pPr>
      <w:r w:rsidRPr="0038037F">
        <w:rPr>
          <w:rFonts w:cstheme="minorHAnsi"/>
        </w:rPr>
        <w:t>The WMTR II has four main objectives</w:t>
      </w:r>
      <w:r w:rsidRPr="0038037F">
        <w:rPr>
          <w:rFonts w:cstheme="minorHAnsi"/>
          <w:color w:val="000000" w:themeColor="text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
        <w:gridCol w:w="8672"/>
      </w:tblGrid>
      <w:tr w:rsidR="00A744CB" w:rsidRPr="0038037F" w14:paraId="1588D8B2" w14:textId="77777777" w:rsidTr="00946F67">
        <w:tc>
          <w:tcPr>
            <w:tcW w:w="704" w:type="dxa"/>
          </w:tcPr>
          <w:p w14:paraId="068DD9F5" w14:textId="77777777" w:rsidR="00A744CB" w:rsidRPr="0038037F" w:rsidRDefault="00A744CB" w:rsidP="005E3E39">
            <w:pPr>
              <w:pStyle w:val="ListParagraph"/>
              <w:numPr>
                <w:ilvl w:val="0"/>
                <w:numId w:val="31"/>
              </w:numPr>
              <w:spacing w:before="120"/>
              <w:jc w:val="both"/>
              <w:rPr>
                <w:rFonts w:cstheme="minorHAnsi"/>
                <w:color w:val="000000" w:themeColor="text1"/>
                <w:lang w:val="en-US"/>
              </w:rPr>
            </w:pPr>
          </w:p>
        </w:tc>
        <w:tc>
          <w:tcPr>
            <w:tcW w:w="8925" w:type="dxa"/>
          </w:tcPr>
          <w:p w14:paraId="0AEF331F" w14:textId="77777777" w:rsidR="00A744CB" w:rsidRPr="0038037F" w:rsidRDefault="00A744CB" w:rsidP="005E3E39">
            <w:pPr>
              <w:spacing w:before="120"/>
              <w:jc w:val="both"/>
              <w:rPr>
                <w:rFonts w:cstheme="minorHAnsi"/>
                <w:color w:val="000000" w:themeColor="text1"/>
              </w:rPr>
            </w:pPr>
            <w:r w:rsidRPr="0038037F">
              <w:rPr>
                <w:rFonts w:cstheme="minorHAnsi"/>
                <w:color w:val="000000" w:themeColor="text1"/>
              </w:rPr>
              <w:t>Implementing an Integrated Waste Management System</w:t>
            </w:r>
          </w:p>
        </w:tc>
      </w:tr>
      <w:tr w:rsidR="00A744CB" w:rsidRPr="0038037F" w14:paraId="3F66CF3B" w14:textId="77777777" w:rsidTr="005E3E39">
        <w:trPr>
          <w:trHeight w:val="80"/>
        </w:trPr>
        <w:tc>
          <w:tcPr>
            <w:tcW w:w="704" w:type="dxa"/>
          </w:tcPr>
          <w:p w14:paraId="3DEDF37D" w14:textId="77777777" w:rsidR="00A744CB" w:rsidRPr="0038037F" w:rsidRDefault="00A744CB" w:rsidP="005E3E39">
            <w:pPr>
              <w:pStyle w:val="ListParagraph"/>
              <w:numPr>
                <w:ilvl w:val="0"/>
                <w:numId w:val="31"/>
              </w:numPr>
              <w:spacing w:before="120"/>
              <w:jc w:val="both"/>
              <w:rPr>
                <w:rFonts w:cstheme="minorHAnsi"/>
                <w:color w:val="000000" w:themeColor="text1"/>
                <w:lang w:val="en-US"/>
              </w:rPr>
            </w:pPr>
          </w:p>
        </w:tc>
        <w:tc>
          <w:tcPr>
            <w:tcW w:w="8925" w:type="dxa"/>
          </w:tcPr>
          <w:p w14:paraId="6CA2DF8B" w14:textId="77777777" w:rsidR="00A744CB" w:rsidRPr="0038037F" w:rsidRDefault="00A744CB" w:rsidP="005E3E39">
            <w:pPr>
              <w:spacing w:before="120"/>
              <w:jc w:val="both"/>
              <w:rPr>
                <w:rFonts w:cstheme="minorHAnsi"/>
                <w:color w:val="000000" w:themeColor="text1"/>
              </w:rPr>
            </w:pPr>
            <w:r w:rsidRPr="0038037F">
              <w:rPr>
                <w:rFonts w:cstheme="minorHAnsi"/>
                <w:color w:val="000000" w:themeColor="text1"/>
              </w:rPr>
              <w:t>Private Sector-Led Recycling</w:t>
            </w:r>
          </w:p>
        </w:tc>
      </w:tr>
      <w:tr w:rsidR="00A744CB" w:rsidRPr="0038037F" w14:paraId="0019B6F8" w14:textId="77777777" w:rsidTr="00946F67">
        <w:tc>
          <w:tcPr>
            <w:tcW w:w="704" w:type="dxa"/>
          </w:tcPr>
          <w:p w14:paraId="6628EE76" w14:textId="77777777" w:rsidR="00A744CB" w:rsidRPr="0038037F" w:rsidRDefault="00A744CB" w:rsidP="005E3E39">
            <w:pPr>
              <w:pStyle w:val="ListParagraph"/>
              <w:numPr>
                <w:ilvl w:val="0"/>
                <w:numId w:val="31"/>
              </w:numPr>
              <w:spacing w:before="120"/>
              <w:jc w:val="both"/>
              <w:rPr>
                <w:rFonts w:cstheme="minorHAnsi"/>
                <w:color w:val="000000" w:themeColor="text1"/>
                <w:lang w:val="en-US"/>
              </w:rPr>
            </w:pPr>
          </w:p>
        </w:tc>
        <w:tc>
          <w:tcPr>
            <w:tcW w:w="8925" w:type="dxa"/>
          </w:tcPr>
          <w:p w14:paraId="4B511183" w14:textId="77777777" w:rsidR="00A744CB" w:rsidRPr="0038037F" w:rsidRDefault="00A744CB" w:rsidP="005E3E39">
            <w:pPr>
              <w:spacing w:before="120"/>
              <w:jc w:val="both"/>
              <w:rPr>
                <w:rFonts w:cstheme="minorHAnsi"/>
                <w:color w:val="000000" w:themeColor="text1"/>
              </w:rPr>
            </w:pPr>
            <w:r w:rsidRPr="0038037F">
              <w:rPr>
                <w:rFonts w:cstheme="minorHAnsi"/>
                <w:color w:val="000000" w:themeColor="text1"/>
              </w:rPr>
              <w:t>Illegal Dumping Penalties and Tariff Policy</w:t>
            </w:r>
          </w:p>
        </w:tc>
      </w:tr>
      <w:tr w:rsidR="00A744CB" w:rsidRPr="0038037F" w14:paraId="5CC24ACC" w14:textId="77777777" w:rsidTr="00946F67">
        <w:tc>
          <w:tcPr>
            <w:tcW w:w="704" w:type="dxa"/>
          </w:tcPr>
          <w:p w14:paraId="758CFC8A" w14:textId="77777777" w:rsidR="00A744CB" w:rsidRPr="0038037F" w:rsidRDefault="00A744CB" w:rsidP="005E3E39">
            <w:pPr>
              <w:pStyle w:val="ListParagraph"/>
              <w:numPr>
                <w:ilvl w:val="0"/>
                <w:numId w:val="31"/>
              </w:numPr>
              <w:spacing w:before="120"/>
              <w:jc w:val="both"/>
              <w:rPr>
                <w:rFonts w:cstheme="minorHAnsi"/>
                <w:color w:val="000000" w:themeColor="text1"/>
                <w:lang w:val="en-US"/>
              </w:rPr>
            </w:pPr>
          </w:p>
        </w:tc>
        <w:tc>
          <w:tcPr>
            <w:tcW w:w="8925" w:type="dxa"/>
          </w:tcPr>
          <w:p w14:paraId="3CC14008" w14:textId="77777777" w:rsidR="00A744CB" w:rsidRPr="0038037F" w:rsidRDefault="00A744CB" w:rsidP="005E3E39">
            <w:pPr>
              <w:spacing w:before="120"/>
              <w:jc w:val="both"/>
              <w:rPr>
                <w:rFonts w:cstheme="minorHAnsi"/>
                <w:color w:val="000000" w:themeColor="text1"/>
              </w:rPr>
            </w:pPr>
            <w:r w:rsidRPr="0038037F">
              <w:rPr>
                <w:rFonts w:cstheme="minorHAnsi"/>
                <w:color w:val="000000" w:themeColor="text1"/>
              </w:rPr>
              <w:t>Public Outreach</w:t>
            </w:r>
          </w:p>
        </w:tc>
      </w:tr>
    </w:tbl>
    <w:p w14:paraId="24BC506C" w14:textId="77777777" w:rsidR="00A744CB" w:rsidRPr="0038037F" w:rsidRDefault="00A744CB" w:rsidP="005E3E39">
      <w:pPr>
        <w:spacing w:after="0" w:line="240" w:lineRule="auto"/>
        <w:jc w:val="both"/>
        <w:rPr>
          <w:rFonts w:cstheme="minorHAnsi"/>
        </w:rPr>
      </w:pPr>
    </w:p>
    <w:p w14:paraId="676610AE" w14:textId="77777777" w:rsidR="00A744CB" w:rsidRPr="0038037F" w:rsidRDefault="00A744CB" w:rsidP="005E3E39">
      <w:pPr>
        <w:spacing w:after="0" w:line="240" w:lineRule="auto"/>
        <w:jc w:val="both"/>
        <w:rPr>
          <w:rFonts w:cstheme="minorHAnsi"/>
        </w:rPr>
      </w:pPr>
      <w:r w:rsidRPr="0038037F">
        <w:rPr>
          <w:rFonts w:cstheme="minorHAnsi"/>
        </w:rPr>
        <w:t>The program mainstreams innovative approaches, applies new technologies, and streamlines strong partnerships to achieve, sustain and fulfill set objectives and solve developmental challenges.</w:t>
      </w:r>
    </w:p>
    <w:p w14:paraId="519ACE0F" w14:textId="77777777" w:rsidR="00A744CB" w:rsidRPr="0038037F" w:rsidRDefault="00A744CB" w:rsidP="005E3E39">
      <w:pPr>
        <w:spacing w:after="0" w:line="240" w:lineRule="auto"/>
        <w:jc w:val="both"/>
        <w:rPr>
          <w:rFonts w:cstheme="minorHAnsi"/>
        </w:rPr>
      </w:pPr>
    </w:p>
    <w:p w14:paraId="3ADFF00A" w14:textId="77777777" w:rsidR="00A744CB" w:rsidRPr="0038037F" w:rsidRDefault="00A744CB" w:rsidP="005E3E39">
      <w:pPr>
        <w:spacing w:after="0" w:line="240" w:lineRule="auto"/>
        <w:ind w:right="91"/>
        <w:jc w:val="both"/>
        <w:rPr>
          <w:rFonts w:cstheme="minorHAnsi"/>
          <w:b/>
        </w:rPr>
      </w:pPr>
      <w:r w:rsidRPr="0038037F">
        <w:rPr>
          <w:rFonts w:cstheme="minorHAnsi"/>
          <w:b/>
        </w:rPr>
        <w:t>The purpose of the tender:</w:t>
      </w:r>
    </w:p>
    <w:p w14:paraId="3C087A43" w14:textId="4A01B449" w:rsidR="00A744CB" w:rsidRPr="0038037F" w:rsidRDefault="00A744CB" w:rsidP="000C7F0A">
      <w:pPr>
        <w:spacing w:after="0" w:line="240" w:lineRule="auto"/>
        <w:jc w:val="both"/>
        <w:rPr>
          <w:rFonts w:cstheme="minorHAnsi"/>
          <w:b/>
        </w:rPr>
      </w:pPr>
      <w:r w:rsidRPr="0038037F">
        <w:rPr>
          <w:rFonts w:cstheme="minorHAnsi"/>
        </w:rPr>
        <w:t xml:space="preserve">The purpose of the tender is to ensure </w:t>
      </w:r>
      <w:r w:rsidR="008D5EEF" w:rsidRPr="0038037F">
        <w:rPr>
          <w:rFonts w:cstheme="minorHAnsi"/>
        </w:rPr>
        <w:t xml:space="preserve">the </w:t>
      </w:r>
      <w:r w:rsidRPr="0038037F">
        <w:rPr>
          <w:rFonts w:cstheme="minorHAnsi"/>
        </w:rPr>
        <w:t xml:space="preserve">purchase </w:t>
      </w:r>
      <w:r w:rsidR="00010CD2" w:rsidRPr="0038037F">
        <w:rPr>
          <w:rFonts w:cstheme="minorHAnsi"/>
        </w:rPr>
        <w:t xml:space="preserve">and transportation </w:t>
      </w:r>
      <w:r w:rsidRPr="0038037F">
        <w:rPr>
          <w:rFonts w:cstheme="minorHAnsi"/>
        </w:rPr>
        <w:t xml:space="preserve">of </w:t>
      </w:r>
      <w:r w:rsidR="009846F7" w:rsidRPr="0038037F">
        <w:rPr>
          <w:rFonts w:cstheme="minorHAnsi"/>
          <w:b/>
        </w:rPr>
        <w:t>the equipment of tire recycling line, particularly shredder and granulator,</w:t>
      </w:r>
      <w:r w:rsidR="000C7F0A" w:rsidRPr="0038037F">
        <w:rPr>
          <w:rFonts w:cstheme="minorHAnsi"/>
          <w:b/>
        </w:rPr>
        <w:t xml:space="preserve"> </w:t>
      </w:r>
      <w:r w:rsidRPr="0038037F">
        <w:rPr>
          <w:rFonts w:cstheme="minorHAnsi"/>
          <w:color w:val="000000" w:themeColor="text1"/>
        </w:rPr>
        <w:t>for</w:t>
      </w:r>
      <w:r w:rsidRPr="0038037F">
        <w:rPr>
          <w:rFonts w:cstheme="minorHAnsi"/>
          <w:b/>
          <w:color w:val="000000" w:themeColor="text1"/>
        </w:rPr>
        <w:t xml:space="preserve"> </w:t>
      </w:r>
      <w:r w:rsidRPr="0038037F">
        <w:rPr>
          <w:rFonts w:cstheme="minorHAnsi"/>
          <w:color w:val="000000" w:themeColor="text1"/>
        </w:rPr>
        <w:t>the</w:t>
      </w:r>
      <w:r w:rsidRPr="0038037F">
        <w:rPr>
          <w:rFonts w:cstheme="minorHAnsi"/>
          <w:b/>
          <w:color w:val="000000" w:themeColor="text1"/>
        </w:rPr>
        <w:t xml:space="preserve"> </w:t>
      </w:r>
      <w:r w:rsidR="00222D61" w:rsidRPr="0038037F">
        <w:rPr>
          <w:rFonts w:eastAsia="Times New Roman" w:cstheme="minorHAnsi"/>
        </w:rPr>
        <w:t xml:space="preserve">tire </w:t>
      </w:r>
      <w:r w:rsidR="009846F7" w:rsidRPr="0038037F">
        <w:rPr>
          <w:rFonts w:eastAsia="Times New Roman" w:cstheme="minorHAnsi"/>
        </w:rPr>
        <w:t>recycling</w:t>
      </w:r>
      <w:r w:rsidR="00E653E1" w:rsidRPr="0038037F">
        <w:rPr>
          <w:rFonts w:cstheme="minorHAnsi"/>
        </w:rPr>
        <w:t xml:space="preserve"> </w:t>
      </w:r>
      <w:r w:rsidRPr="0038037F">
        <w:rPr>
          <w:rFonts w:cstheme="minorHAnsi"/>
        </w:rPr>
        <w:t>company.</w:t>
      </w:r>
      <w:r w:rsidRPr="0038037F">
        <w:rPr>
          <w:rFonts w:cstheme="minorHAnsi"/>
          <w:b/>
          <w:color w:val="000000" w:themeColor="text1"/>
        </w:rPr>
        <w:t xml:space="preserve"> </w:t>
      </w:r>
      <w:r w:rsidRPr="0038037F">
        <w:rPr>
          <w:rFonts w:cstheme="minorHAnsi"/>
          <w:color w:val="000000" w:themeColor="text1"/>
        </w:rPr>
        <w:t xml:space="preserve">Brief information </w:t>
      </w:r>
      <w:r w:rsidR="008D5EEF" w:rsidRPr="0038037F">
        <w:rPr>
          <w:rFonts w:cstheme="minorHAnsi"/>
          <w:color w:val="000000" w:themeColor="text1"/>
        </w:rPr>
        <w:t>about the</w:t>
      </w:r>
      <w:r w:rsidRPr="0038037F">
        <w:rPr>
          <w:rFonts w:cstheme="minorHAnsi"/>
          <w:b/>
          <w:color w:val="000000" w:themeColor="text1"/>
        </w:rPr>
        <w:t xml:space="preserve"> </w:t>
      </w:r>
      <w:r w:rsidRPr="0038037F">
        <w:rPr>
          <w:rFonts w:cstheme="minorHAnsi"/>
          <w:color w:val="000000" w:themeColor="text1"/>
        </w:rPr>
        <w:t xml:space="preserve">equipment and technical specifications </w:t>
      </w:r>
      <w:r w:rsidR="008D5EEF" w:rsidRPr="0038037F">
        <w:rPr>
          <w:rFonts w:cstheme="minorHAnsi"/>
          <w:color w:val="000000" w:themeColor="text1"/>
        </w:rPr>
        <w:t>is provided</w:t>
      </w:r>
      <w:r w:rsidRPr="0038037F">
        <w:rPr>
          <w:rFonts w:cstheme="minorHAnsi"/>
          <w:color w:val="000000" w:themeColor="text1"/>
        </w:rPr>
        <w:t xml:space="preserve"> below:</w:t>
      </w:r>
    </w:p>
    <w:p w14:paraId="65D4D1C5" w14:textId="7EEF066F" w:rsidR="009C2AD2" w:rsidRPr="0038037F" w:rsidRDefault="009C2AD2" w:rsidP="005E3E39">
      <w:pPr>
        <w:tabs>
          <w:tab w:val="left" w:pos="810"/>
          <w:tab w:val="left" w:pos="993"/>
        </w:tabs>
        <w:spacing w:after="0"/>
        <w:jc w:val="both"/>
        <w:rPr>
          <w:rFonts w:cstheme="minorHAnsi"/>
        </w:rPr>
      </w:pPr>
    </w:p>
    <w:p w14:paraId="14BB6CB1" w14:textId="35772926" w:rsidR="00010CD2" w:rsidRPr="0038037F" w:rsidRDefault="00CF4A31" w:rsidP="00010CD2">
      <w:pPr>
        <w:spacing w:after="0" w:line="240" w:lineRule="auto"/>
        <w:rPr>
          <w:rFonts w:cstheme="minorHAnsi"/>
          <w:b/>
        </w:rPr>
      </w:pPr>
      <w:r w:rsidRPr="0038037F">
        <w:rPr>
          <w:rFonts w:cstheme="minorHAnsi"/>
          <w:b/>
        </w:rPr>
        <w:t>Shredder</w:t>
      </w:r>
    </w:p>
    <w:p w14:paraId="3E1BDB7F" w14:textId="3B444807" w:rsidR="00010CD2" w:rsidRPr="0038037F" w:rsidRDefault="00010CD2" w:rsidP="00010CD2">
      <w:pPr>
        <w:spacing w:after="0" w:line="240" w:lineRule="auto"/>
        <w:rPr>
          <w:rFonts w:cstheme="minorHAnsi"/>
          <w:b/>
          <w:u w:val="single"/>
        </w:rPr>
      </w:pPr>
      <w:r w:rsidRPr="0038037F">
        <w:rPr>
          <w:rFonts w:cstheme="minorHAnsi"/>
          <w:b/>
          <w:u w:val="single"/>
        </w:rPr>
        <w:t>Ceiling - $</w:t>
      </w:r>
      <w:r w:rsidR="00CF4A31" w:rsidRPr="0038037F">
        <w:rPr>
          <w:rFonts w:cstheme="minorHAnsi"/>
          <w:b/>
          <w:u w:val="single"/>
        </w:rPr>
        <w:t>5</w:t>
      </w:r>
      <w:r w:rsidR="00B31881" w:rsidRPr="0038037F">
        <w:rPr>
          <w:rFonts w:cstheme="minorHAnsi"/>
          <w:b/>
          <w:u w:val="single"/>
        </w:rPr>
        <w:t>1</w:t>
      </w:r>
      <w:r w:rsidRPr="0038037F">
        <w:rPr>
          <w:rFonts w:cstheme="minorHAnsi"/>
          <w:b/>
          <w:u w:val="single"/>
        </w:rPr>
        <w:t>,</w:t>
      </w:r>
      <w:r w:rsidR="00B31881" w:rsidRPr="0038037F">
        <w:rPr>
          <w:rFonts w:cstheme="minorHAnsi"/>
          <w:b/>
          <w:u w:val="single"/>
        </w:rPr>
        <w:t>000</w:t>
      </w:r>
    </w:p>
    <w:p w14:paraId="23166954" w14:textId="77777777" w:rsidR="00CF4A31" w:rsidRPr="0038037F" w:rsidRDefault="00CF4A31" w:rsidP="00010CD2">
      <w:pPr>
        <w:spacing w:after="0" w:line="240" w:lineRule="auto"/>
        <w:rPr>
          <w:rFonts w:cstheme="minorHAnsi"/>
          <w:color w:val="FF0000"/>
          <w:u w:val="single"/>
        </w:rPr>
      </w:pPr>
    </w:p>
    <w:p w14:paraId="3F26AA1E" w14:textId="77777777" w:rsidR="00CF4A31" w:rsidRPr="0038037F" w:rsidRDefault="00CF4A31" w:rsidP="00CF4A31">
      <w:pPr>
        <w:pStyle w:val="ListParagraph"/>
        <w:numPr>
          <w:ilvl w:val="0"/>
          <w:numId w:val="31"/>
        </w:numPr>
        <w:spacing w:after="0"/>
        <w:jc w:val="both"/>
        <w:rPr>
          <w:rFonts w:cstheme="minorHAnsi"/>
        </w:rPr>
      </w:pPr>
      <w:r w:rsidRPr="0038037F">
        <w:rPr>
          <w:rFonts w:cstheme="minorHAnsi"/>
        </w:rPr>
        <w:t>Capacity – 1ton/h (truck tires) – 2 tons/h (light vehicle tires)</w:t>
      </w:r>
    </w:p>
    <w:p w14:paraId="4959278D" w14:textId="77777777" w:rsidR="00CF4A31" w:rsidRPr="0038037F" w:rsidRDefault="00CF4A31" w:rsidP="00CF4A31">
      <w:pPr>
        <w:pStyle w:val="ListParagraph"/>
        <w:numPr>
          <w:ilvl w:val="0"/>
          <w:numId w:val="31"/>
        </w:numPr>
        <w:spacing w:after="0"/>
        <w:jc w:val="both"/>
        <w:rPr>
          <w:rFonts w:cstheme="minorHAnsi"/>
        </w:rPr>
      </w:pPr>
      <w:r w:rsidRPr="0038037F">
        <w:rPr>
          <w:rFonts w:cstheme="minorHAnsi"/>
        </w:rPr>
        <w:t>Tire size – Shredder should process tires with a maximum size of 315/80R22.5</w:t>
      </w:r>
    </w:p>
    <w:p w14:paraId="7C4F2037" w14:textId="77777777" w:rsidR="00CF4A31" w:rsidRPr="0038037F" w:rsidRDefault="00CF4A31" w:rsidP="00CF4A31">
      <w:pPr>
        <w:pStyle w:val="ListParagraph"/>
        <w:numPr>
          <w:ilvl w:val="0"/>
          <w:numId w:val="31"/>
        </w:numPr>
        <w:shd w:val="clear" w:color="auto" w:fill="FFFFFF"/>
        <w:spacing w:after="0" w:line="240" w:lineRule="auto"/>
        <w:rPr>
          <w:rFonts w:cstheme="minorHAnsi"/>
        </w:rPr>
      </w:pPr>
      <w:r w:rsidRPr="0038037F">
        <w:rPr>
          <w:rFonts w:cstheme="minorHAnsi"/>
        </w:rPr>
        <w:t>Maximum electricity consumption – 50kw/h</w:t>
      </w:r>
    </w:p>
    <w:p w14:paraId="0293CF93" w14:textId="726DB874" w:rsidR="00CF4A31" w:rsidRPr="0038037F" w:rsidRDefault="00CF4A31" w:rsidP="00CF4A31">
      <w:pPr>
        <w:pStyle w:val="ListParagraph"/>
        <w:numPr>
          <w:ilvl w:val="0"/>
          <w:numId w:val="31"/>
        </w:numPr>
        <w:shd w:val="clear" w:color="auto" w:fill="FFFFFF"/>
        <w:spacing w:after="0" w:line="240" w:lineRule="auto"/>
        <w:rPr>
          <w:rFonts w:cstheme="minorHAnsi"/>
        </w:rPr>
      </w:pPr>
      <w:r w:rsidRPr="0038037F">
        <w:rPr>
          <w:rFonts w:cstheme="minorHAnsi"/>
        </w:rPr>
        <w:t>Length – up to 2500 mm</w:t>
      </w:r>
    </w:p>
    <w:p w14:paraId="7B8EFBF6" w14:textId="16CD093E" w:rsidR="00CF4A31" w:rsidRPr="0038037F" w:rsidRDefault="00CF4A31" w:rsidP="00CF4A31">
      <w:pPr>
        <w:pStyle w:val="ListParagraph"/>
        <w:numPr>
          <w:ilvl w:val="0"/>
          <w:numId w:val="31"/>
        </w:numPr>
        <w:shd w:val="clear" w:color="auto" w:fill="FFFFFF"/>
        <w:spacing w:after="0" w:line="240" w:lineRule="auto"/>
        <w:rPr>
          <w:rFonts w:cstheme="minorHAnsi"/>
        </w:rPr>
      </w:pPr>
      <w:r w:rsidRPr="0038037F">
        <w:rPr>
          <w:rFonts w:cstheme="minorHAnsi"/>
        </w:rPr>
        <w:t>Width – up to 1910 mm</w:t>
      </w:r>
    </w:p>
    <w:p w14:paraId="322CF64C" w14:textId="5DD30159" w:rsidR="00010CD2" w:rsidRPr="0038037F" w:rsidRDefault="00CF4A31" w:rsidP="00010CD2">
      <w:pPr>
        <w:pStyle w:val="ListParagraph"/>
        <w:numPr>
          <w:ilvl w:val="0"/>
          <w:numId w:val="31"/>
        </w:numPr>
        <w:shd w:val="clear" w:color="auto" w:fill="FFFFFF"/>
        <w:spacing w:after="0" w:line="240" w:lineRule="auto"/>
        <w:rPr>
          <w:rFonts w:cstheme="minorHAnsi"/>
        </w:rPr>
      </w:pPr>
      <w:r w:rsidRPr="0038037F">
        <w:rPr>
          <w:rFonts w:cstheme="minorHAnsi"/>
        </w:rPr>
        <w:t>Height – up to 2950 mm</w:t>
      </w:r>
    </w:p>
    <w:p w14:paraId="45765B2D" w14:textId="2D64CCE9" w:rsidR="00CF4A31" w:rsidRPr="0038037F" w:rsidRDefault="00CF4A31" w:rsidP="00010CD2">
      <w:pPr>
        <w:spacing w:after="0" w:line="240" w:lineRule="auto"/>
        <w:rPr>
          <w:rFonts w:cstheme="minorHAnsi"/>
          <w:b/>
        </w:rPr>
      </w:pPr>
      <w:r w:rsidRPr="0038037F">
        <w:rPr>
          <w:rFonts w:cstheme="minorHAnsi"/>
          <w:b/>
        </w:rPr>
        <w:lastRenderedPageBreak/>
        <w:t xml:space="preserve">Granulator </w:t>
      </w:r>
      <w:r w:rsidR="00B92974" w:rsidRPr="0038037F">
        <w:rPr>
          <w:rFonts w:cstheme="minorHAnsi"/>
          <w:b/>
        </w:rPr>
        <w:t>(Grinder / Secondary shedder)</w:t>
      </w:r>
    </w:p>
    <w:p w14:paraId="4FF92917" w14:textId="18C9E6B9" w:rsidR="00010CD2" w:rsidRPr="0038037F" w:rsidRDefault="00010CD2" w:rsidP="00010CD2">
      <w:pPr>
        <w:spacing w:after="0" w:line="240" w:lineRule="auto"/>
        <w:rPr>
          <w:rFonts w:cstheme="minorHAnsi"/>
          <w:b/>
          <w:u w:val="single"/>
        </w:rPr>
      </w:pPr>
      <w:r w:rsidRPr="0038037F">
        <w:rPr>
          <w:rFonts w:cstheme="minorHAnsi"/>
          <w:b/>
          <w:u w:val="single"/>
        </w:rPr>
        <w:t>Ceiling - $</w:t>
      </w:r>
      <w:r w:rsidR="00B92974" w:rsidRPr="0038037F">
        <w:rPr>
          <w:rFonts w:cstheme="minorHAnsi"/>
          <w:b/>
          <w:u w:val="single"/>
        </w:rPr>
        <w:t>69</w:t>
      </w:r>
      <w:r w:rsidRPr="0038037F">
        <w:rPr>
          <w:rFonts w:cstheme="minorHAnsi"/>
          <w:b/>
          <w:u w:val="single"/>
        </w:rPr>
        <w:t>,</w:t>
      </w:r>
      <w:r w:rsidR="00B31881" w:rsidRPr="0038037F">
        <w:rPr>
          <w:rFonts w:cstheme="minorHAnsi"/>
          <w:b/>
          <w:u w:val="single"/>
        </w:rPr>
        <w:t>000</w:t>
      </w:r>
    </w:p>
    <w:p w14:paraId="6CD32CCA" w14:textId="77777777" w:rsidR="00B92974" w:rsidRPr="0038037F" w:rsidRDefault="00B92974" w:rsidP="00010CD2">
      <w:pPr>
        <w:spacing w:after="0" w:line="240" w:lineRule="auto"/>
        <w:rPr>
          <w:rFonts w:cstheme="minorHAnsi"/>
          <w:color w:val="FF0000"/>
          <w:u w:val="single"/>
        </w:rPr>
      </w:pPr>
    </w:p>
    <w:p w14:paraId="5D2A554C" w14:textId="77777777" w:rsidR="00B92974" w:rsidRPr="0038037F" w:rsidRDefault="00B92974" w:rsidP="00B92974">
      <w:pPr>
        <w:pStyle w:val="ListParagraph"/>
        <w:numPr>
          <w:ilvl w:val="0"/>
          <w:numId w:val="44"/>
        </w:numPr>
        <w:shd w:val="clear" w:color="auto" w:fill="FFFFFF"/>
        <w:spacing w:after="0" w:line="240" w:lineRule="auto"/>
        <w:rPr>
          <w:rFonts w:cstheme="minorHAnsi"/>
        </w:rPr>
      </w:pPr>
      <w:r w:rsidRPr="0038037F">
        <w:rPr>
          <w:rFonts w:cstheme="minorHAnsi"/>
        </w:rPr>
        <w:t>The granulator is expected to crumble 15-20 cm tire pieces, and slice pieces in the shredder into 10-20 mm sized granules</w:t>
      </w:r>
    </w:p>
    <w:p w14:paraId="3C172904" w14:textId="39A47A5A" w:rsidR="00B92974" w:rsidRPr="0038037F" w:rsidRDefault="00B92974" w:rsidP="00B92974">
      <w:pPr>
        <w:pStyle w:val="ListParagraph"/>
        <w:numPr>
          <w:ilvl w:val="0"/>
          <w:numId w:val="44"/>
        </w:numPr>
        <w:shd w:val="clear" w:color="auto" w:fill="FFFFFF"/>
        <w:spacing w:after="0" w:line="240" w:lineRule="auto"/>
        <w:rPr>
          <w:rFonts w:cstheme="minorHAnsi"/>
        </w:rPr>
      </w:pPr>
      <w:r w:rsidRPr="0038037F">
        <w:rPr>
          <w:rFonts w:cstheme="minorHAnsi"/>
        </w:rPr>
        <w:t>Capacity</w:t>
      </w:r>
      <w:r w:rsidR="00EB5D9B" w:rsidRPr="0038037F">
        <w:rPr>
          <w:rFonts w:cstheme="minorHAnsi"/>
        </w:rPr>
        <w:t xml:space="preserve"> -</w:t>
      </w:r>
      <w:r w:rsidRPr="0038037F">
        <w:rPr>
          <w:rFonts w:cstheme="minorHAnsi"/>
        </w:rPr>
        <w:t xml:space="preserve"> 1 ton/h</w:t>
      </w:r>
    </w:p>
    <w:p w14:paraId="5F8D4CAD" w14:textId="11F88B8F" w:rsidR="00B92974" w:rsidRPr="0038037F" w:rsidRDefault="00B92974" w:rsidP="00B92974">
      <w:pPr>
        <w:pStyle w:val="ListParagraph"/>
        <w:numPr>
          <w:ilvl w:val="0"/>
          <w:numId w:val="44"/>
        </w:numPr>
        <w:shd w:val="clear" w:color="auto" w:fill="FFFFFF"/>
        <w:spacing w:after="0" w:line="240" w:lineRule="auto"/>
        <w:rPr>
          <w:rFonts w:cstheme="minorHAnsi"/>
        </w:rPr>
      </w:pPr>
      <w:r w:rsidRPr="0038037F">
        <w:rPr>
          <w:rFonts w:cstheme="minorHAnsi"/>
        </w:rPr>
        <w:t>Engine power</w:t>
      </w:r>
      <w:r w:rsidR="00EB5D9B" w:rsidRPr="0038037F">
        <w:rPr>
          <w:rFonts w:cstheme="minorHAnsi"/>
        </w:rPr>
        <w:t xml:space="preserve"> -</w:t>
      </w:r>
      <w:r w:rsidRPr="0038037F">
        <w:rPr>
          <w:rFonts w:cstheme="minorHAnsi"/>
        </w:rPr>
        <w:t xml:space="preserve"> 90 kw/h </w:t>
      </w:r>
    </w:p>
    <w:p w14:paraId="4AC37AF7" w14:textId="58B435AE" w:rsidR="00B92974" w:rsidRPr="0038037F" w:rsidRDefault="00B92974" w:rsidP="00B92974">
      <w:pPr>
        <w:pStyle w:val="ListParagraph"/>
        <w:numPr>
          <w:ilvl w:val="0"/>
          <w:numId w:val="44"/>
        </w:numPr>
        <w:shd w:val="clear" w:color="auto" w:fill="FFFFFF"/>
        <w:spacing w:after="0" w:line="240" w:lineRule="auto"/>
        <w:rPr>
          <w:rFonts w:cstheme="minorHAnsi"/>
        </w:rPr>
      </w:pPr>
      <w:r w:rsidRPr="0038037F">
        <w:rPr>
          <w:rFonts w:cstheme="minorHAnsi"/>
        </w:rPr>
        <w:t>Power of the rotor</w:t>
      </w:r>
      <w:r w:rsidR="00EB5D9B" w:rsidRPr="0038037F">
        <w:rPr>
          <w:rFonts w:cstheme="minorHAnsi"/>
        </w:rPr>
        <w:t xml:space="preserve"> -</w:t>
      </w:r>
      <w:r w:rsidRPr="0038037F">
        <w:rPr>
          <w:rFonts w:cstheme="minorHAnsi"/>
        </w:rPr>
        <w:t xml:space="preserve"> 30 – 40 – 55 – 75 – 90 kw</w:t>
      </w:r>
    </w:p>
    <w:p w14:paraId="485121B5" w14:textId="47638CDF" w:rsidR="00B92974" w:rsidRPr="0038037F" w:rsidRDefault="00B92974" w:rsidP="00B92974">
      <w:pPr>
        <w:pStyle w:val="ListParagraph"/>
        <w:numPr>
          <w:ilvl w:val="0"/>
          <w:numId w:val="44"/>
        </w:numPr>
        <w:shd w:val="clear" w:color="auto" w:fill="FFFFFF"/>
        <w:spacing w:after="0" w:line="240" w:lineRule="auto"/>
        <w:rPr>
          <w:rFonts w:cstheme="minorHAnsi"/>
        </w:rPr>
      </w:pPr>
      <w:r w:rsidRPr="0038037F">
        <w:rPr>
          <w:rFonts w:cstheme="minorHAnsi"/>
        </w:rPr>
        <w:t>Power of PLC</w:t>
      </w:r>
      <w:r w:rsidR="00EB5D9B" w:rsidRPr="0038037F">
        <w:rPr>
          <w:rFonts w:cstheme="minorHAnsi"/>
        </w:rPr>
        <w:t xml:space="preserve"> - </w:t>
      </w:r>
      <w:r w:rsidRPr="0038037F">
        <w:rPr>
          <w:rFonts w:cstheme="minorHAnsi"/>
        </w:rPr>
        <w:t>4 kw</w:t>
      </w:r>
    </w:p>
    <w:p w14:paraId="6B86FDA2" w14:textId="564337C4" w:rsidR="00B92974" w:rsidRPr="0038037F" w:rsidRDefault="00EB5D9B" w:rsidP="00B92974">
      <w:pPr>
        <w:pStyle w:val="ListParagraph"/>
        <w:numPr>
          <w:ilvl w:val="0"/>
          <w:numId w:val="44"/>
        </w:numPr>
        <w:shd w:val="clear" w:color="auto" w:fill="FFFFFF"/>
        <w:spacing w:after="0" w:line="240" w:lineRule="auto"/>
        <w:rPr>
          <w:rFonts w:cstheme="minorHAnsi"/>
        </w:rPr>
      </w:pPr>
      <w:r w:rsidRPr="0038037F">
        <w:rPr>
          <w:rFonts w:cstheme="minorHAnsi"/>
        </w:rPr>
        <w:t>Length of the rotor -</w:t>
      </w:r>
      <w:r w:rsidR="00B92974" w:rsidRPr="0038037F">
        <w:rPr>
          <w:rFonts w:cstheme="minorHAnsi"/>
        </w:rPr>
        <w:t xml:space="preserve"> up to 1300 mm</w:t>
      </w:r>
    </w:p>
    <w:p w14:paraId="34BD2ABC" w14:textId="232505AF" w:rsidR="00B92974" w:rsidRPr="0038037F" w:rsidRDefault="00B92974" w:rsidP="00B92974">
      <w:pPr>
        <w:pStyle w:val="ListParagraph"/>
        <w:numPr>
          <w:ilvl w:val="0"/>
          <w:numId w:val="44"/>
        </w:numPr>
        <w:shd w:val="clear" w:color="auto" w:fill="FFFFFF"/>
        <w:spacing w:after="0" w:line="240" w:lineRule="auto"/>
        <w:rPr>
          <w:rFonts w:cstheme="minorHAnsi"/>
        </w:rPr>
      </w:pPr>
      <w:r w:rsidRPr="0038037F">
        <w:rPr>
          <w:rFonts w:cstheme="minorHAnsi"/>
        </w:rPr>
        <w:t>Diameter of the rotor</w:t>
      </w:r>
      <w:r w:rsidR="00EB5D9B" w:rsidRPr="0038037F">
        <w:rPr>
          <w:rFonts w:cstheme="minorHAnsi"/>
        </w:rPr>
        <w:t xml:space="preserve"> -</w:t>
      </w:r>
      <w:r w:rsidRPr="0038037F">
        <w:rPr>
          <w:rFonts w:cstheme="minorHAnsi"/>
        </w:rPr>
        <w:t xml:space="preserve"> up to 380 mm </w:t>
      </w:r>
    </w:p>
    <w:p w14:paraId="581D43F0" w14:textId="40E0F5FF" w:rsidR="00B92974" w:rsidRPr="0038037F" w:rsidRDefault="00EB5D9B" w:rsidP="00B92974">
      <w:pPr>
        <w:pStyle w:val="ListParagraph"/>
        <w:numPr>
          <w:ilvl w:val="0"/>
          <w:numId w:val="44"/>
        </w:numPr>
        <w:shd w:val="clear" w:color="auto" w:fill="FFFFFF"/>
        <w:spacing w:after="0" w:line="240" w:lineRule="auto"/>
        <w:rPr>
          <w:rFonts w:cstheme="minorHAnsi"/>
        </w:rPr>
      </w:pPr>
      <w:r w:rsidRPr="0038037F">
        <w:rPr>
          <w:rFonts w:cstheme="minorHAnsi"/>
        </w:rPr>
        <w:t xml:space="preserve">RPM of the rotor - </w:t>
      </w:r>
      <w:r w:rsidR="00B92974" w:rsidRPr="0038037F">
        <w:rPr>
          <w:rFonts w:cstheme="minorHAnsi"/>
        </w:rPr>
        <w:t>40-180 rpm (rounds per minute)</w:t>
      </w:r>
    </w:p>
    <w:p w14:paraId="75C43FA0" w14:textId="62FD3670" w:rsidR="00B92974" w:rsidRPr="0038037F" w:rsidRDefault="00B92974" w:rsidP="00B92974">
      <w:pPr>
        <w:pStyle w:val="ListParagraph"/>
        <w:numPr>
          <w:ilvl w:val="0"/>
          <w:numId w:val="44"/>
        </w:numPr>
        <w:shd w:val="clear" w:color="auto" w:fill="FFFFFF"/>
        <w:spacing w:after="0" w:line="240" w:lineRule="auto"/>
        <w:rPr>
          <w:rFonts w:cstheme="minorHAnsi"/>
        </w:rPr>
      </w:pPr>
      <w:r w:rsidRPr="0038037F">
        <w:rPr>
          <w:rFonts w:cstheme="minorHAnsi"/>
        </w:rPr>
        <w:t>Blades</w:t>
      </w:r>
      <w:r w:rsidR="00EB5D9B" w:rsidRPr="0038037F">
        <w:rPr>
          <w:rFonts w:cstheme="minorHAnsi"/>
        </w:rPr>
        <w:t xml:space="preserve"> -</w:t>
      </w:r>
      <w:r w:rsidRPr="0038037F">
        <w:rPr>
          <w:rFonts w:cstheme="minorHAnsi"/>
        </w:rPr>
        <w:t xml:space="preserve"> Quantity 75, Size 38 X 38mm</w:t>
      </w:r>
    </w:p>
    <w:p w14:paraId="04C9DD7B" w14:textId="4FFCFCF0" w:rsidR="00B92974" w:rsidRPr="0038037F" w:rsidRDefault="00B92974" w:rsidP="00B92974">
      <w:pPr>
        <w:pStyle w:val="ListParagraph"/>
        <w:numPr>
          <w:ilvl w:val="0"/>
          <w:numId w:val="44"/>
        </w:numPr>
        <w:shd w:val="clear" w:color="auto" w:fill="FFFFFF"/>
        <w:spacing w:after="0" w:line="240" w:lineRule="auto"/>
        <w:rPr>
          <w:rFonts w:cstheme="minorHAnsi"/>
        </w:rPr>
      </w:pPr>
      <w:r w:rsidRPr="0038037F">
        <w:rPr>
          <w:rFonts w:cstheme="minorHAnsi"/>
        </w:rPr>
        <w:t>Type of blades</w:t>
      </w:r>
      <w:r w:rsidR="00EB5D9B" w:rsidRPr="0038037F">
        <w:rPr>
          <w:rFonts w:cstheme="minorHAnsi"/>
        </w:rPr>
        <w:t xml:space="preserve"> -</w:t>
      </w:r>
      <w:r w:rsidRPr="0038037F">
        <w:rPr>
          <w:rFonts w:cstheme="minorHAnsi"/>
        </w:rPr>
        <w:t xml:space="preserve"> Incave</w:t>
      </w:r>
      <w:r w:rsidR="00EB5D9B" w:rsidRPr="0038037F">
        <w:rPr>
          <w:rFonts w:cstheme="minorHAnsi"/>
        </w:rPr>
        <w:t xml:space="preserve"> - I/p (</w:t>
      </w:r>
      <w:proofErr w:type="spellStart"/>
      <w:r w:rsidR="00EB5D9B" w:rsidRPr="0038037F">
        <w:rPr>
          <w:rFonts w:cstheme="minorHAnsi"/>
        </w:rPr>
        <w:t>i</w:t>
      </w:r>
      <w:proofErr w:type="spellEnd"/>
      <w:r w:rsidR="00EB5D9B" w:rsidRPr="0038037F">
        <w:rPr>
          <w:rFonts w:cstheme="minorHAnsi"/>
        </w:rPr>
        <w:t>=hollow p=flat)</w:t>
      </w:r>
    </w:p>
    <w:p w14:paraId="4F427101" w14:textId="51D12EF9" w:rsidR="00B92974" w:rsidRPr="0038037F" w:rsidRDefault="00B92974" w:rsidP="00B92974">
      <w:pPr>
        <w:pStyle w:val="ListParagraph"/>
        <w:numPr>
          <w:ilvl w:val="0"/>
          <w:numId w:val="44"/>
        </w:numPr>
        <w:shd w:val="clear" w:color="auto" w:fill="FFFFFF"/>
        <w:spacing w:after="0" w:line="240" w:lineRule="auto"/>
        <w:rPr>
          <w:rFonts w:cstheme="minorHAnsi"/>
        </w:rPr>
      </w:pPr>
      <w:r w:rsidRPr="0038037F">
        <w:rPr>
          <w:rFonts w:cstheme="minorHAnsi"/>
        </w:rPr>
        <w:t>Pusher run</w:t>
      </w:r>
      <w:r w:rsidR="00EB5D9B" w:rsidRPr="0038037F">
        <w:rPr>
          <w:rFonts w:cstheme="minorHAnsi"/>
        </w:rPr>
        <w:t xml:space="preserve"> -</w:t>
      </w:r>
      <w:r w:rsidRPr="0038037F">
        <w:rPr>
          <w:rFonts w:cstheme="minorHAnsi"/>
        </w:rPr>
        <w:t xml:space="preserve"> up to 1000 mm</w:t>
      </w:r>
    </w:p>
    <w:p w14:paraId="42F60B7B" w14:textId="6F3EB891" w:rsidR="00B92974" w:rsidRPr="0038037F" w:rsidRDefault="00B92974" w:rsidP="00B92974">
      <w:pPr>
        <w:pStyle w:val="ListParagraph"/>
        <w:numPr>
          <w:ilvl w:val="0"/>
          <w:numId w:val="44"/>
        </w:numPr>
        <w:shd w:val="clear" w:color="auto" w:fill="FFFFFF"/>
        <w:spacing w:after="0" w:line="240" w:lineRule="auto"/>
        <w:rPr>
          <w:rFonts w:cstheme="minorHAnsi"/>
        </w:rPr>
      </w:pPr>
      <w:r w:rsidRPr="0038037F">
        <w:rPr>
          <w:rFonts w:cstheme="minorHAnsi"/>
        </w:rPr>
        <w:t>Length</w:t>
      </w:r>
      <w:r w:rsidR="00EB5D9B" w:rsidRPr="0038037F">
        <w:rPr>
          <w:rFonts w:cstheme="minorHAnsi"/>
        </w:rPr>
        <w:t xml:space="preserve"> -</w:t>
      </w:r>
      <w:r w:rsidRPr="0038037F">
        <w:rPr>
          <w:rFonts w:cstheme="minorHAnsi"/>
        </w:rPr>
        <w:t xml:space="preserve"> up to 3000 mm</w:t>
      </w:r>
    </w:p>
    <w:p w14:paraId="74233889" w14:textId="0D4D8A2D" w:rsidR="00B92974" w:rsidRPr="0038037F" w:rsidRDefault="00B92974" w:rsidP="00B92974">
      <w:pPr>
        <w:pStyle w:val="ListParagraph"/>
        <w:numPr>
          <w:ilvl w:val="0"/>
          <w:numId w:val="44"/>
        </w:numPr>
        <w:shd w:val="clear" w:color="auto" w:fill="FFFFFF"/>
        <w:spacing w:after="0" w:line="240" w:lineRule="auto"/>
        <w:rPr>
          <w:rFonts w:cstheme="minorHAnsi"/>
        </w:rPr>
      </w:pPr>
      <w:r w:rsidRPr="0038037F">
        <w:rPr>
          <w:rFonts w:cstheme="minorHAnsi"/>
        </w:rPr>
        <w:t>Width</w:t>
      </w:r>
      <w:r w:rsidR="00EB5D9B" w:rsidRPr="0038037F">
        <w:rPr>
          <w:rFonts w:cstheme="minorHAnsi"/>
        </w:rPr>
        <w:t xml:space="preserve"> -</w:t>
      </w:r>
      <w:r w:rsidRPr="0038037F">
        <w:rPr>
          <w:rFonts w:cstheme="minorHAnsi"/>
        </w:rPr>
        <w:t xml:space="preserve"> up to 2300 mm</w:t>
      </w:r>
    </w:p>
    <w:p w14:paraId="063CCB38" w14:textId="7D46DA7B" w:rsidR="00B92974" w:rsidRPr="0038037F" w:rsidRDefault="00B92974" w:rsidP="00B92974">
      <w:pPr>
        <w:pStyle w:val="ListParagraph"/>
        <w:numPr>
          <w:ilvl w:val="0"/>
          <w:numId w:val="44"/>
        </w:numPr>
        <w:shd w:val="clear" w:color="auto" w:fill="FFFFFF"/>
        <w:spacing w:after="0" w:line="240" w:lineRule="auto"/>
        <w:rPr>
          <w:rFonts w:cstheme="minorHAnsi"/>
        </w:rPr>
      </w:pPr>
      <w:r w:rsidRPr="0038037F">
        <w:rPr>
          <w:rFonts w:cstheme="minorHAnsi"/>
        </w:rPr>
        <w:t>Height</w:t>
      </w:r>
      <w:r w:rsidR="00EB5D9B" w:rsidRPr="0038037F">
        <w:rPr>
          <w:rFonts w:cstheme="minorHAnsi"/>
        </w:rPr>
        <w:t xml:space="preserve"> -</w:t>
      </w:r>
      <w:r w:rsidRPr="0038037F">
        <w:rPr>
          <w:rFonts w:cstheme="minorHAnsi"/>
        </w:rPr>
        <w:t xml:space="preserve"> up to 1870 mm </w:t>
      </w:r>
    </w:p>
    <w:p w14:paraId="654CE91A" w14:textId="71B4B3E2" w:rsidR="00B92974" w:rsidRPr="0038037F" w:rsidRDefault="00B92974" w:rsidP="00B92974">
      <w:pPr>
        <w:pStyle w:val="ListParagraph"/>
        <w:numPr>
          <w:ilvl w:val="0"/>
          <w:numId w:val="44"/>
        </w:numPr>
        <w:shd w:val="clear" w:color="auto" w:fill="FFFFFF"/>
        <w:spacing w:after="0" w:line="240" w:lineRule="auto"/>
        <w:rPr>
          <w:rFonts w:cstheme="minorHAnsi"/>
        </w:rPr>
      </w:pPr>
      <w:r w:rsidRPr="0038037F">
        <w:rPr>
          <w:rFonts w:cstheme="minorHAnsi"/>
        </w:rPr>
        <w:t>Hooper length</w:t>
      </w:r>
      <w:r w:rsidR="00EB5D9B" w:rsidRPr="0038037F">
        <w:rPr>
          <w:rFonts w:cstheme="minorHAnsi"/>
        </w:rPr>
        <w:t xml:space="preserve"> -</w:t>
      </w:r>
      <w:r w:rsidRPr="0038037F">
        <w:rPr>
          <w:rFonts w:cstheme="minorHAnsi"/>
        </w:rPr>
        <w:t xml:space="preserve"> up to 1430 mm</w:t>
      </w:r>
    </w:p>
    <w:p w14:paraId="52976868" w14:textId="27B6C593" w:rsidR="00B92974" w:rsidRPr="0038037F" w:rsidRDefault="00B92974" w:rsidP="00B92974">
      <w:pPr>
        <w:pStyle w:val="ListParagraph"/>
        <w:numPr>
          <w:ilvl w:val="0"/>
          <w:numId w:val="44"/>
        </w:numPr>
        <w:shd w:val="clear" w:color="auto" w:fill="FFFFFF"/>
        <w:spacing w:after="0" w:line="240" w:lineRule="auto"/>
        <w:rPr>
          <w:rFonts w:cstheme="minorHAnsi"/>
        </w:rPr>
      </w:pPr>
      <w:r w:rsidRPr="0038037F">
        <w:rPr>
          <w:rFonts w:cstheme="minorHAnsi"/>
        </w:rPr>
        <w:t>Hooper width</w:t>
      </w:r>
      <w:r w:rsidR="00EB5D9B" w:rsidRPr="0038037F">
        <w:rPr>
          <w:rFonts w:cstheme="minorHAnsi"/>
        </w:rPr>
        <w:t xml:space="preserve"> -</w:t>
      </w:r>
      <w:r w:rsidRPr="0038037F">
        <w:rPr>
          <w:rFonts w:cstheme="minorHAnsi"/>
        </w:rPr>
        <w:t xml:space="preserve"> up to 1284 mm</w:t>
      </w:r>
    </w:p>
    <w:p w14:paraId="158D2F15" w14:textId="3D0B26D8" w:rsidR="00B92974" w:rsidRPr="0038037F" w:rsidRDefault="00B92974" w:rsidP="00B92974">
      <w:pPr>
        <w:pStyle w:val="ListParagraph"/>
        <w:numPr>
          <w:ilvl w:val="0"/>
          <w:numId w:val="44"/>
        </w:numPr>
        <w:shd w:val="clear" w:color="auto" w:fill="FFFFFF"/>
        <w:spacing w:after="0" w:line="240" w:lineRule="auto"/>
        <w:rPr>
          <w:rFonts w:cstheme="minorHAnsi"/>
        </w:rPr>
      </w:pPr>
      <w:r w:rsidRPr="0038037F">
        <w:rPr>
          <w:rFonts w:cstheme="minorHAnsi"/>
        </w:rPr>
        <w:t>Hooper height</w:t>
      </w:r>
      <w:r w:rsidR="00EB5D9B" w:rsidRPr="0038037F">
        <w:rPr>
          <w:rFonts w:cstheme="minorHAnsi"/>
        </w:rPr>
        <w:t xml:space="preserve"> -</w:t>
      </w:r>
      <w:r w:rsidRPr="0038037F">
        <w:rPr>
          <w:rFonts w:cstheme="minorHAnsi"/>
        </w:rPr>
        <w:t xml:space="preserve"> up to 550 mm</w:t>
      </w:r>
    </w:p>
    <w:p w14:paraId="6453EF2D" w14:textId="30EA55CC" w:rsidR="00B92974" w:rsidRPr="0038037F" w:rsidRDefault="00B92974" w:rsidP="00B92974">
      <w:pPr>
        <w:pStyle w:val="ListParagraph"/>
        <w:numPr>
          <w:ilvl w:val="0"/>
          <w:numId w:val="44"/>
        </w:numPr>
        <w:shd w:val="clear" w:color="auto" w:fill="FFFFFF"/>
        <w:spacing w:after="0" w:line="240" w:lineRule="auto"/>
        <w:rPr>
          <w:rFonts w:cstheme="minorHAnsi"/>
        </w:rPr>
      </w:pPr>
      <w:r w:rsidRPr="0038037F">
        <w:rPr>
          <w:rFonts w:cstheme="minorHAnsi"/>
        </w:rPr>
        <w:t>Weight</w:t>
      </w:r>
      <w:r w:rsidR="00EB5D9B" w:rsidRPr="0038037F">
        <w:rPr>
          <w:rFonts w:cstheme="minorHAnsi"/>
        </w:rPr>
        <w:t xml:space="preserve"> -</w:t>
      </w:r>
      <w:r w:rsidRPr="0038037F">
        <w:rPr>
          <w:rFonts w:cstheme="minorHAnsi"/>
        </w:rPr>
        <w:t xml:space="preserve"> up to 400 kg </w:t>
      </w:r>
    </w:p>
    <w:p w14:paraId="23DC4A14" w14:textId="579EA1DA" w:rsidR="00B31881" w:rsidRPr="0038037F" w:rsidRDefault="00B31881" w:rsidP="00B31881">
      <w:pPr>
        <w:spacing w:after="0" w:line="240" w:lineRule="auto"/>
        <w:rPr>
          <w:rFonts w:cstheme="minorHAnsi"/>
          <w:highlight w:val="yellow"/>
        </w:rPr>
      </w:pPr>
    </w:p>
    <w:p w14:paraId="7203560C" w14:textId="0F021888" w:rsidR="00A744CB" w:rsidRPr="0038037F" w:rsidRDefault="00A744CB" w:rsidP="005E3E39">
      <w:pPr>
        <w:spacing w:before="120" w:after="0" w:line="240" w:lineRule="auto"/>
        <w:ind w:right="91"/>
        <w:jc w:val="both"/>
        <w:rPr>
          <w:rFonts w:cstheme="minorHAnsi"/>
          <w:b/>
        </w:rPr>
      </w:pPr>
      <w:r w:rsidRPr="0038037F">
        <w:rPr>
          <w:rFonts w:cstheme="minorHAnsi"/>
          <w:b/>
        </w:rPr>
        <w:t>To participate in</w:t>
      </w:r>
      <w:r w:rsidR="00C26B7C" w:rsidRPr="0038037F">
        <w:rPr>
          <w:rFonts w:cstheme="minorHAnsi"/>
          <w:b/>
        </w:rPr>
        <w:t xml:space="preserve"> the</w:t>
      </w:r>
      <w:r w:rsidRPr="0038037F">
        <w:rPr>
          <w:rFonts w:cstheme="minorHAnsi"/>
          <w:b/>
        </w:rPr>
        <w:t xml:space="preserve"> tender: </w:t>
      </w:r>
    </w:p>
    <w:p w14:paraId="0508F6A2" w14:textId="77777777" w:rsidR="00A744CB" w:rsidRPr="0038037F" w:rsidRDefault="00A744CB" w:rsidP="005E3E39">
      <w:pPr>
        <w:spacing w:after="0" w:line="240" w:lineRule="auto"/>
        <w:ind w:right="91"/>
        <w:jc w:val="both"/>
        <w:rPr>
          <w:rFonts w:cstheme="minorHAnsi"/>
        </w:rPr>
      </w:pPr>
    </w:p>
    <w:p w14:paraId="53C07872" w14:textId="77777777" w:rsidR="005E3E39" w:rsidRPr="0038037F" w:rsidRDefault="00A744CB" w:rsidP="005E3E39">
      <w:pPr>
        <w:spacing w:after="0" w:line="240" w:lineRule="auto"/>
        <w:ind w:right="91"/>
        <w:rPr>
          <w:rFonts w:cstheme="minorHAnsi"/>
        </w:rPr>
      </w:pPr>
      <w:r w:rsidRPr="0038037F">
        <w:rPr>
          <w:rFonts w:cstheme="minorHAnsi"/>
        </w:rPr>
        <w:t xml:space="preserve">Interested </w:t>
      </w:r>
      <w:r w:rsidR="00C26B7C" w:rsidRPr="0038037F">
        <w:rPr>
          <w:rFonts w:cstheme="minorHAnsi"/>
        </w:rPr>
        <w:t xml:space="preserve">and qualified </w:t>
      </w:r>
      <w:r w:rsidRPr="0038037F">
        <w:rPr>
          <w:rFonts w:cstheme="minorHAnsi"/>
        </w:rPr>
        <w:t>companies should submit their bids in one</w:t>
      </w:r>
      <w:r w:rsidR="00C26B7C" w:rsidRPr="0038037F">
        <w:rPr>
          <w:rFonts w:cstheme="minorHAnsi"/>
        </w:rPr>
        <w:t xml:space="preserve"> PDF</w:t>
      </w:r>
      <w:r w:rsidRPr="0038037F">
        <w:rPr>
          <w:rFonts w:cstheme="minorHAnsi"/>
        </w:rPr>
        <w:t xml:space="preserve"> file </w:t>
      </w:r>
      <w:r w:rsidR="00C26B7C" w:rsidRPr="0038037F">
        <w:rPr>
          <w:rFonts w:cstheme="minorHAnsi"/>
        </w:rPr>
        <w:t>to</w:t>
      </w:r>
      <w:r w:rsidRPr="0038037F">
        <w:rPr>
          <w:rFonts w:cstheme="minorHAnsi"/>
        </w:rPr>
        <w:t>:</w:t>
      </w:r>
    </w:p>
    <w:p w14:paraId="43EA6A76" w14:textId="6801045B" w:rsidR="00A744CB" w:rsidRPr="0038037F" w:rsidRDefault="0056503C" w:rsidP="005E3E39">
      <w:pPr>
        <w:spacing w:after="0" w:line="240" w:lineRule="auto"/>
        <w:ind w:right="91"/>
        <w:rPr>
          <w:rFonts w:cstheme="minorHAnsi"/>
        </w:rPr>
      </w:pPr>
      <w:hyperlink r:id="rId8" w:history="1">
        <w:r w:rsidR="00A744CB" w:rsidRPr="0038037F">
          <w:rPr>
            <w:rStyle w:val="Hyperlink"/>
            <w:rFonts w:cstheme="minorHAnsi"/>
          </w:rPr>
          <w:t>shorena.ebanoidze@cenn.org</w:t>
        </w:r>
      </w:hyperlink>
      <w:r w:rsidR="00A744CB" w:rsidRPr="0038037F">
        <w:rPr>
          <w:rFonts w:cstheme="minorHAnsi"/>
        </w:rPr>
        <w:t xml:space="preserve"> no later than</w:t>
      </w:r>
      <w:r w:rsidR="00282DC8" w:rsidRPr="0038037F">
        <w:rPr>
          <w:rFonts w:cstheme="minorHAnsi"/>
        </w:rPr>
        <w:t xml:space="preserve"> </w:t>
      </w:r>
      <w:r w:rsidR="00222D61" w:rsidRPr="0038037F">
        <w:rPr>
          <w:rFonts w:cstheme="minorHAnsi"/>
        </w:rPr>
        <w:t>July 12</w:t>
      </w:r>
      <w:r w:rsidR="00A744CB" w:rsidRPr="0038037F">
        <w:rPr>
          <w:rFonts w:cstheme="minorHAnsi"/>
        </w:rPr>
        <w:t xml:space="preserve">, 2019. </w:t>
      </w:r>
    </w:p>
    <w:p w14:paraId="130300E5" w14:textId="77777777" w:rsidR="00A744CB" w:rsidRPr="0038037F" w:rsidRDefault="00A744CB" w:rsidP="005E3E39">
      <w:pPr>
        <w:spacing w:after="0" w:line="240" w:lineRule="auto"/>
        <w:ind w:right="91"/>
        <w:rPr>
          <w:rFonts w:cstheme="minorHAnsi"/>
        </w:rPr>
      </w:pPr>
    </w:p>
    <w:p w14:paraId="7546045D" w14:textId="77777777" w:rsidR="00A744CB" w:rsidRPr="0038037F" w:rsidRDefault="00A744CB" w:rsidP="005E3E39">
      <w:pPr>
        <w:spacing w:after="0" w:line="240" w:lineRule="auto"/>
        <w:ind w:right="91"/>
        <w:jc w:val="both"/>
        <w:rPr>
          <w:rFonts w:cstheme="minorHAnsi"/>
        </w:rPr>
      </w:pPr>
      <w:r w:rsidRPr="0038037F">
        <w:rPr>
          <w:rFonts w:cstheme="minorHAnsi"/>
        </w:rPr>
        <w:t xml:space="preserve">Bids should include the following information: </w:t>
      </w:r>
    </w:p>
    <w:p w14:paraId="34BBCEB9" w14:textId="77777777" w:rsidR="00A744CB" w:rsidRPr="0038037F" w:rsidRDefault="00A744CB" w:rsidP="005E3E39">
      <w:pPr>
        <w:pStyle w:val="ListParagraph"/>
        <w:numPr>
          <w:ilvl w:val="0"/>
          <w:numId w:val="5"/>
        </w:numPr>
        <w:spacing w:before="120" w:after="0" w:line="240" w:lineRule="auto"/>
        <w:ind w:left="450" w:right="91"/>
        <w:jc w:val="both"/>
        <w:rPr>
          <w:rFonts w:eastAsiaTheme="minorEastAsia" w:cstheme="minorHAnsi"/>
          <w:lang w:val="en-US"/>
        </w:rPr>
      </w:pPr>
      <w:r w:rsidRPr="0038037F">
        <w:rPr>
          <w:rFonts w:eastAsiaTheme="minorEastAsia" w:cstheme="minorHAnsi"/>
          <w:lang w:val="en-US"/>
        </w:rPr>
        <w:t>Name, address, contact person and phone number of the company;</w:t>
      </w:r>
    </w:p>
    <w:p w14:paraId="23F669DF" w14:textId="77777777" w:rsidR="00A744CB" w:rsidRPr="0038037F" w:rsidRDefault="00A744CB" w:rsidP="005E3E39">
      <w:pPr>
        <w:pStyle w:val="ListParagraph"/>
        <w:numPr>
          <w:ilvl w:val="0"/>
          <w:numId w:val="5"/>
        </w:numPr>
        <w:spacing w:before="120" w:after="0" w:line="240" w:lineRule="auto"/>
        <w:ind w:left="450" w:right="91"/>
        <w:jc w:val="both"/>
        <w:rPr>
          <w:rFonts w:eastAsiaTheme="minorEastAsia" w:cstheme="minorHAnsi"/>
          <w:lang w:val="en-US"/>
        </w:rPr>
      </w:pPr>
      <w:r w:rsidRPr="0038037F">
        <w:rPr>
          <w:rFonts w:eastAsiaTheme="minorEastAsia" w:cstheme="minorHAnsi"/>
          <w:lang w:val="en-US"/>
        </w:rPr>
        <w:t>Evidence of relevant work experience;</w:t>
      </w:r>
    </w:p>
    <w:p w14:paraId="3F48619C" w14:textId="77777777" w:rsidR="00A744CB" w:rsidRPr="0038037F" w:rsidRDefault="00A744CB" w:rsidP="005E3E39">
      <w:pPr>
        <w:pStyle w:val="ListParagraph"/>
        <w:numPr>
          <w:ilvl w:val="0"/>
          <w:numId w:val="5"/>
        </w:numPr>
        <w:spacing w:before="120" w:after="0" w:line="240" w:lineRule="auto"/>
        <w:ind w:left="450" w:right="91"/>
        <w:jc w:val="both"/>
        <w:rPr>
          <w:rFonts w:eastAsiaTheme="minorEastAsia" w:cstheme="minorHAnsi"/>
          <w:lang w:val="en-US"/>
        </w:rPr>
      </w:pPr>
      <w:r w:rsidRPr="0038037F">
        <w:rPr>
          <w:rFonts w:eastAsiaTheme="minorEastAsia" w:cstheme="minorHAnsi"/>
          <w:lang w:val="en-US"/>
        </w:rPr>
        <w:t>Copy of a registration certificate of the company;</w:t>
      </w:r>
    </w:p>
    <w:p w14:paraId="56D57018" w14:textId="59425DC5" w:rsidR="00A744CB" w:rsidRPr="0038037F" w:rsidRDefault="00A744CB" w:rsidP="005E3E39">
      <w:pPr>
        <w:pStyle w:val="ListParagraph"/>
        <w:numPr>
          <w:ilvl w:val="0"/>
          <w:numId w:val="5"/>
        </w:numPr>
        <w:spacing w:before="120" w:after="0" w:line="240" w:lineRule="auto"/>
        <w:ind w:left="450" w:right="91"/>
        <w:jc w:val="both"/>
        <w:rPr>
          <w:rFonts w:eastAsiaTheme="minorEastAsia" w:cstheme="minorHAnsi"/>
          <w:lang w:val="en-US"/>
        </w:rPr>
      </w:pPr>
      <w:r w:rsidRPr="0038037F">
        <w:rPr>
          <w:rFonts w:eastAsiaTheme="minorEastAsia" w:cstheme="minorHAnsi"/>
          <w:lang w:val="en-US"/>
        </w:rPr>
        <w:t xml:space="preserve">Price </w:t>
      </w:r>
      <w:r w:rsidR="001F4363" w:rsidRPr="0038037F">
        <w:rPr>
          <w:rFonts w:eastAsiaTheme="minorEastAsia" w:cstheme="minorHAnsi"/>
          <w:lang w:val="en-US"/>
        </w:rPr>
        <w:t>in USD - per equipment, without transportation</w:t>
      </w:r>
      <w:r w:rsidR="008E0082" w:rsidRPr="0038037F">
        <w:rPr>
          <w:rFonts w:eastAsiaTheme="minorEastAsia" w:cstheme="minorHAnsi"/>
          <w:lang w:val="en-US"/>
        </w:rPr>
        <w:t xml:space="preserve"> (should be provided excl. VAT)</w:t>
      </w:r>
      <w:r w:rsidRPr="0038037F">
        <w:rPr>
          <w:rFonts w:eastAsiaTheme="minorEastAsia" w:cstheme="minorHAnsi"/>
          <w:lang w:val="en-US"/>
        </w:rPr>
        <w:t>;</w:t>
      </w:r>
    </w:p>
    <w:p w14:paraId="62143092" w14:textId="0A10F9AB" w:rsidR="00010CD2" w:rsidRPr="0038037F" w:rsidRDefault="00010CD2" w:rsidP="005E3E39">
      <w:pPr>
        <w:pStyle w:val="ListParagraph"/>
        <w:numPr>
          <w:ilvl w:val="0"/>
          <w:numId w:val="5"/>
        </w:numPr>
        <w:spacing w:before="120" w:after="0" w:line="240" w:lineRule="auto"/>
        <w:ind w:left="450" w:right="91"/>
        <w:jc w:val="both"/>
        <w:rPr>
          <w:rFonts w:eastAsiaTheme="minorEastAsia" w:cstheme="minorHAnsi"/>
          <w:lang w:val="en-US"/>
        </w:rPr>
      </w:pPr>
      <w:r w:rsidRPr="0038037F">
        <w:rPr>
          <w:rFonts w:eastAsiaTheme="minorEastAsia" w:cstheme="minorHAnsi"/>
          <w:lang w:val="en-US"/>
        </w:rPr>
        <w:t xml:space="preserve">Transportation </w:t>
      </w:r>
      <w:r w:rsidR="00222D61" w:rsidRPr="0038037F">
        <w:rPr>
          <w:rFonts w:eastAsiaTheme="minorEastAsia" w:cstheme="minorHAnsi"/>
          <w:lang w:val="en-US"/>
        </w:rPr>
        <w:t xml:space="preserve">price </w:t>
      </w:r>
      <w:r w:rsidRPr="0038037F">
        <w:rPr>
          <w:rFonts w:eastAsiaTheme="minorEastAsia" w:cstheme="minorHAnsi"/>
          <w:lang w:val="en-US"/>
        </w:rPr>
        <w:t>in USD</w:t>
      </w:r>
      <w:r w:rsidR="00222D61" w:rsidRPr="0038037F">
        <w:rPr>
          <w:rFonts w:eastAsiaTheme="minorEastAsia" w:cstheme="minorHAnsi"/>
          <w:lang w:val="en-US"/>
        </w:rPr>
        <w:t>, per equipment</w:t>
      </w:r>
      <w:r w:rsidRPr="0038037F">
        <w:rPr>
          <w:rFonts w:eastAsiaTheme="minorEastAsia" w:cstheme="minorHAnsi"/>
          <w:lang w:val="en-US"/>
        </w:rPr>
        <w:t xml:space="preserve"> (should be provided excl. VAT);</w:t>
      </w:r>
    </w:p>
    <w:p w14:paraId="312D268E" w14:textId="77777777" w:rsidR="00A744CB" w:rsidRPr="0038037F" w:rsidRDefault="00A744CB" w:rsidP="005E3E39">
      <w:pPr>
        <w:pStyle w:val="ListParagraph"/>
        <w:numPr>
          <w:ilvl w:val="0"/>
          <w:numId w:val="5"/>
        </w:numPr>
        <w:spacing w:before="120" w:after="0" w:line="240" w:lineRule="auto"/>
        <w:ind w:left="450" w:right="91"/>
        <w:jc w:val="both"/>
        <w:rPr>
          <w:rFonts w:eastAsiaTheme="minorEastAsia" w:cstheme="minorHAnsi"/>
          <w:lang w:val="en-US"/>
        </w:rPr>
      </w:pPr>
      <w:r w:rsidRPr="0038037F">
        <w:rPr>
          <w:rFonts w:eastAsiaTheme="minorEastAsia" w:cstheme="minorHAnsi"/>
          <w:lang w:val="en-US"/>
        </w:rPr>
        <w:t>Time required for service delivery;</w:t>
      </w:r>
    </w:p>
    <w:p w14:paraId="033DED8C" w14:textId="77777777" w:rsidR="00A744CB" w:rsidRPr="0038037F" w:rsidRDefault="00A744CB" w:rsidP="005E3E39">
      <w:pPr>
        <w:pStyle w:val="ListParagraph"/>
        <w:numPr>
          <w:ilvl w:val="0"/>
          <w:numId w:val="5"/>
        </w:numPr>
        <w:spacing w:before="120" w:after="0" w:line="240" w:lineRule="auto"/>
        <w:ind w:left="450" w:right="91"/>
        <w:jc w:val="both"/>
        <w:rPr>
          <w:rFonts w:eastAsiaTheme="minorEastAsia" w:cstheme="minorHAnsi"/>
          <w:lang w:val="en-US"/>
        </w:rPr>
      </w:pPr>
      <w:r w:rsidRPr="0038037F">
        <w:rPr>
          <w:rFonts w:eastAsiaTheme="minorEastAsia" w:cstheme="minorHAnsi"/>
          <w:lang w:val="en-US"/>
        </w:rPr>
        <w:t>Warranty terms and conditions.</w:t>
      </w:r>
    </w:p>
    <w:p w14:paraId="79CED4BE" w14:textId="77777777" w:rsidR="00A744CB" w:rsidRPr="0038037F" w:rsidRDefault="00A744CB" w:rsidP="005E3E39">
      <w:pPr>
        <w:pStyle w:val="ListParagraph"/>
        <w:spacing w:before="120" w:after="0" w:line="240" w:lineRule="auto"/>
        <w:ind w:left="450" w:right="91"/>
        <w:jc w:val="both"/>
        <w:rPr>
          <w:rFonts w:cstheme="minorHAnsi"/>
          <w:lang w:val="en-US"/>
        </w:rPr>
      </w:pPr>
    </w:p>
    <w:p w14:paraId="0EC488C5" w14:textId="77777777" w:rsidR="00A744CB" w:rsidRPr="0038037F" w:rsidRDefault="00A744CB" w:rsidP="005E3E39">
      <w:pPr>
        <w:spacing w:after="0" w:line="240" w:lineRule="auto"/>
        <w:ind w:right="91"/>
        <w:jc w:val="both"/>
        <w:rPr>
          <w:rFonts w:cstheme="minorHAnsi"/>
        </w:rPr>
      </w:pPr>
      <w:r w:rsidRPr="0038037F">
        <w:rPr>
          <w:rFonts w:cstheme="minorHAnsi"/>
        </w:rPr>
        <w:t xml:space="preserve">Incomplete documentation will not be considered.  </w:t>
      </w:r>
    </w:p>
    <w:p w14:paraId="24BFAED5" w14:textId="77777777" w:rsidR="00A744CB" w:rsidRPr="0038037F" w:rsidRDefault="00A744CB" w:rsidP="005E3E39">
      <w:pPr>
        <w:spacing w:after="0" w:line="240" w:lineRule="auto"/>
        <w:ind w:right="91"/>
        <w:jc w:val="both"/>
        <w:rPr>
          <w:rFonts w:cstheme="minorHAnsi"/>
          <w:b/>
        </w:rPr>
      </w:pPr>
    </w:p>
    <w:p w14:paraId="4B003964" w14:textId="77777777" w:rsidR="00A744CB" w:rsidRPr="0038037F" w:rsidRDefault="00A744CB" w:rsidP="005E3E39">
      <w:pPr>
        <w:spacing w:after="0" w:line="240" w:lineRule="auto"/>
        <w:ind w:right="91"/>
        <w:jc w:val="both"/>
        <w:rPr>
          <w:rFonts w:cstheme="minorHAnsi"/>
          <w:b/>
        </w:rPr>
      </w:pPr>
      <w:r w:rsidRPr="0038037F">
        <w:rPr>
          <w:rFonts w:cstheme="minorHAnsi"/>
          <w:b/>
        </w:rPr>
        <w:t xml:space="preserve">Bids will be evaluated according to the following criteria: </w:t>
      </w:r>
    </w:p>
    <w:p w14:paraId="62A69E1F" w14:textId="4846CA18" w:rsidR="00A744CB" w:rsidRPr="0038037F" w:rsidRDefault="00A744CB" w:rsidP="005E3E39">
      <w:pPr>
        <w:pStyle w:val="ListParagraph"/>
        <w:numPr>
          <w:ilvl w:val="0"/>
          <w:numId w:val="5"/>
        </w:numPr>
        <w:spacing w:before="120" w:after="0" w:line="240" w:lineRule="auto"/>
        <w:ind w:left="450" w:right="91"/>
        <w:jc w:val="both"/>
        <w:rPr>
          <w:rFonts w:eastAsiaTheme="minorEastAsia" w:cstheme="minorHAnsi"/>
          <w:lang w:val="en-US"/>
        </w:rPr>
      </w:pPr>
      <w:bookmarkStart w:id="1" w:name="_Hlk536103916"/>
      <w:r w:rsidRPr="0038037F">
        <w:rPr>
          <w:rFonts w:eastAsiaTheme="minorEastAsia" w:cstheme="minorHAnsi"/>
          <w:lang w:val="en-US"/>
        </w:rPr>
        <w:lastRenderedPageBreak/>
        <w:t>Price of the equipment;</w:t>
      </w:r>
    </w:p>
    <w:p w14:paraId="670236F9" w14:textId="1296F381" w:rsidR="00A744CB" w:rsidRPr="0038037F" w:rsidRDefault="00A744CB" w:rsidP="005E3E39">
      <w:pPr>
        <w:pStyle w:val="ListParagraph"/>
        <w:numPr>
          <w:ilvl w:val="0"/>
          <w:numId w:val="5"/>
        </w:numPr>
        <w:spacing w:before="120" w:after="0" w:line="240" w:lineRule="auto"/>
        <w:ind w:left="450" w:right="91"/>
        <w:jc w:val="both"/>
        <w:rPr>
          <w:rFonts w:eastAsiaTheme="minorEastAsia" w:cstheme="minorHAnsi"/>
          <w:lang w:val="en-US"/>
        </w:rPr>
      </w:pPr>
      <w:r w:rsidRPr="0038037F">
        <w:rPr>
          <w:rFonts w:eastAsiaTheme="minorEastAsia" w:cstheme="minorHAnsi"/>
          <w:lang w:val="en-US"/>
        </w:rPr>
        <w:t xml:space="preserve">Warranty terms and conditions; </w:t>
      </w:r>
    </w:p>
    <w:p w14:paraId="0970FCC7" w14:textId="4A5F5B6B" w:rsidR="00727613" w:rsidRPr="0038037F" w:rsidRDefault="00A744CB" w:rsidP="00010CD2">
      <w:pPr>
        <w:pStyle w:val="ListParagraph"/>
        <w:numPr>
          <w:ilvl w:val="0"/>
          <w:numId w:val="5"/>
        </w:numPr>
        <w:spacing w:before="120" w:after="0" w:line="240" w:lineRule="auto"/>
        <w:ind w:left="450" w:right="91"/>
        <w:jc w:val="both"/>
        <w:rPr>
          <w:rFonts w:eastAsiaTheme="minorEastAsia" w:cstheme="minorHAnsi"/>
          <w:lang w:val="en-US"/>
        </w:rPr>
      </w:pPr>
      <w:r w:rsidRPr="0038037F">
        <w:rPr>
          <w:rFonts w:eastAsiaTheme="minorEastAsia" w:cstheme="minorHAnsi"/>
          <w:lang w:val="en-US"/>
        </w:rPr>
        <w:t xml:space="preserve">Time required for </w:t>
      </w:r>
      <w:r w:rsidR="00222D61" w:rsidRPr="0038037F">
        <w:rPr>
          <w:rFonts w:eastAsiaTheme="minorEastAsia" w:cstheme="minorHAnsi"/>
          <w:lang w:val="en-US"/>
        </w:rPr>
        <w:t>service delivery.</w:t>
      </w:r>
      <w:r w:rsidRPr="0038037F">
        <w:rPr>
          <w:rFonts w:eastAsiaTheme="minorEastAsia" w:cstheme="minorHAnsi"/>
          <w:lang w:val="en-US"/>
        </w:rPr>
        <w:t xml:space="preserve"> </w:t>
      </w:r>
      <w:bookmarkEnd w:id="1"/>
    </w:p>
    <w:sectPr w:rsidR="00727613" w:rsidRPr="0038037F" w:rsidSect="005E3E39">
      <w:headerReference w:type="default" r:id="rId9"/>
      <w:footerReference w:type="default" r:id="rId10"/>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962B9" w14:textId="77777777" w:rsidR="0056503C" w:rsidRDefault="0056503C" w:rsidP="0002412B">
      <w:pPr>
        <w:spacing w:after="0" w:line="240" w:lineRule="auto"/>
      </w:pPr>
      <w:r>
        <w:separator/>
      </w:r>
    </w:p>
  </w:endnote>
  <w:endnote w:type="continuationSeparator" w:id="0">
    <w:p w14:paraId="49181E76" w14:textId="77777777" w:rsidR="0056503C" w:rsidRDefault="0056503C" w:rsidP="00024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8C31B" w14:textId="77777777" w:rsidR="008011C1" w:rsidRDefault="008011C1">
    <w:pPr>
      <w:pStyle w:val="Footer"/>
    </w:pPr>
  </w:p>
  <w:p w14:paraId="5841B8FA" w14:textId="77777777" w:rsidR="008011C1" w:rsidRDefault="00801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B1BA7" w14:textId="77777777" w:rsidR="0056503C" w:rsidRDefault="0056503C" w:rsidP="0002412B">
      <w:pPr>
        <w:spacing w:after="0" w:line="240" w:lineRule="auto"/>
      </w:pPr>
      <w:r>
        <w:separator/>
      </w:r>
    </w:p>
  </w:footnote>
  <w:footnote w:type="continuationSeparator" w:id="0">
    <w:p w14:paraId="50F0C3E8" w14:textId="77777777" w:rsidR="0056503C" w:rsidRDefault="0056503C" w:rsidP="000241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60B7D" w14:textId="77777777" w:rsidR="008011C1" w:rsidRDefault="008011C1">
    <w:pPr>
      <w:pStyle w:val="Heade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4"/>
      <w:gridCol w:w="1941"/>
      <w:gridCol w:w="2096"/>
      <w:gridCol w:w="2799"/>
    </w:tblGrid>
    <w:tr w:rsidR="00C96AFA" w14:paraId="144393C5" w14:textId="77777777" w:rsidTr="00C96AFA">
      <w:trPr>
        <w:trHeight w:val="1620"/>
        <w:jc w:val="center"/>
      </w:trPr>
      <w:tc>
        <w:tcPr>
          <w:tcW w:w="3795" w:type="dxa"/>
        </w:tcPr>
        <w:p w14:paraId="51C3A794" w14:textId="77777777" w:rsidR="00C96AFA" w:rsidRDefault="00C96AFA" w:rsidP="00A04EF6">
          <w:r w:rsidRPr="008011C1">
            <w:rPr>
              <w:noProof/>
            </w:rPr>
            <w:drawing>
              <wp:anchor distT="0" distB="0" distL="114300" distR="114300" simplePos="0" relativeHeight="251664384" behindDoc="0" locked="0" layoutInCell="1" allowOverlap="1" wp14:anchorId="0E0E40E9" wp14:editId="6EB5659F">
                <wp:simplePos x="0" y="0"/>
                <wp:positionH relativeFrom="column">
                  <wp:posOffset>-392430</wp:posOffset>
                </wp:positionH>
                <wp:positionV relativeFrom="paragraph">
                  <wp:posOffset>-46990</wp:posOffset>
                </wp:positionV>
                <wp:extent cx="2057400" cy="752475"/>
                <wp:effectExtent l="0" t="0" r="0" b="0"/>
                <wp:wrapNone/>
                <wp:docPr id="9" name="Picture 9"/>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srcRect l="9882" t="12979" r="10223" b="9439"/>
                        <a:stretch>
                          <a:fillRect/>
                        </a:stretch>
                      </pic:blipFill>
                      <pic:spPr bwMode="auto">
                        <a:xfrm>
                          <a:off x="0" y="0"/>
                          <a:ext cx="2057400" cy="752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2891" w:type="dxa"/>
        </w:tcPr>
        <w:p w14:paraId="5A00CBA1" w14:textId="77777777" w:rsidR="00C96AFA" w:rsidRDefault="00C96AFA" w:rsidP="00A04EF6"/>
        <w:p w14:paraId="6B90CAC9" w14:textId="77777777" w:rsidR="00C96AFA" w:rsidRDefault="00C96AFA" w:rsidP="00A04EF6"/>
        <w:p w14:paraId="2CC05F0E" w14:textId="77777777" w:rsidR="00C96AFA" w:rsidRDefault="00C96AFA" w:rsidP="00A04EF6"/>
        <w:p w14:paraId="6B0B746D" w14:textId="77777777" w:rsidR="00C96AFA" w:rsidRDefault="00C96AFA" w:rsidP="00A04EF6"/>
        <w:p w14:paraId="317E595B" w14:textId="77777777" w:rsidR="00C96AFA" w:rsidRDefault="00C96AFA" w:rsidP="00A04EF6"/>
        <w:p w14:paraId="5736D74B" w14:textId="77777777" w:rsidR="00C96AFA" w:rsidRDefault="00C96AFA" w:rsidP="00A04EF6"/>
      </w:tc>
      <w:tc>
        <w:tcPr>
          <w:tcW w:w="3132" w:type="dxa"/>
        </w:tcPr>
        <w:p w14:paraId="6DEE2CEA" w14:textId="77777777" w:rsidR="00C96AFA" w:rsidRDefault="00C96AFA" w:rsidP="00A04EF6"/>
      </w:tc>
      <w:tc>
        <w:tcPr>
          <w:tcW w:w="3132" w:type="dxa"/>
        </w:tcPr>
        <w:p w14:paraId="653DF096" w14:textId="1CD36AD0" w:rsidR="00C96AFA" w:rsidRDefault="00EE17C2" w:rsidP="00A04EF6">
          <w:pPr>
            <w:rPr>
              <w:noProof/>
            </w:rPr>
          </w:pPr>
          <w:r>
            <w:rPr>
              <w:noProof/>
            </w:rPr>
            <w:drawing>
              <wp:anchor distT="0" distB="0" distL="114300" distR="114300" simplePos="0" relativeHeight="251666432" behindDoc="0" locked="0" layoutInCell="1" allowOverlap="1" wp14:anchorId="75B55BF1" wp14:editId="3AF0A267">
                <wp:simplePos x="0" y="0"/>
                <wp:positionH relativeFrom="margin">
                  <wp:posOffset>451485</wp:posOffset>
                </wp:positionH>
                <wp:positionV relativeFrom="paragraph">
                  <wp:posOffset>0</wp:posOffset>
                </wp:positionV>
                <wp:extent cx="1256607" cy="571500"/>
                <wp:effectExtent l="0" t="0" r="1270" b="0"/>
                <wp:wrapThrough wrapText="bothSides">
                  <wp:wrapPolygon edited="0">
                    <wp:start x="0" y="0"/>
                    <wp:lineTo x="0" y="20880"/>
                    <wp:lineTo x="21294" y="20880"/>
                    <wp:lineTo x="21294"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N_New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56607" cy="571500"/>
                        </a:xfrm>
                        <a:prstGeom prst="rect">
                          <a:avLst/>
                        </a:prstGeom>
                      </pic:spPr>
                    </pic:pic>
                  </a:graphicData>
                </a:graphic>
                <wp14:sizeRelH relativeFrom="page">
                  <wp14:pctWidth>0</wp14:pctWidth>
                </wp14:sizeRelH>
                <wp14:sizeRelV relativeFrom="page">
                  <wp14:pctHeight>0</wp14:pctHeight>
                </wp14:sizeRelV>
              </wp:anchor>
            </w:drawing>
          </w:r>
        </w:p>
      </w:tc>
    </w:tr>
  </w:tbl>
  <w:p w14:paraId="7F88A7E8" w14:textId="77777777" w:rsidR="008011C1" w:rsidRDefault="008011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57D1"/>
    <w:multiLevelType w:val="hybridMultilevel"/>
    <w:tmpl w:val="7E668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D5A1B"/>
    <w:multiLevelType w:val="hybridMultilevel"/>
    <w:tmpl w:val="12CC6696"/>
    <w:lvl w:ilvl="0" w:tplc="F7C84452">
      <w:start w:val="1"/>
      <w:numFmt w:val="bullet"/>
      <w:lvlText w:val="o"/>
      <w:lvlJc w:val="left"/>
      <w:pPr>
        <w:ind w:left="1854" w:hanging="360"/>
      </w:pPr>
      <w:rPr>
        <w:rFonts w:ascii="Courier New" w:hAnsi="Courier New" w:cs="Courier New" w:hint="default"/>
        <w:color w:val="000000"/>
      </w:rPr>
    </w:lvl>
    <w:lvl w:ilvl="1" w:tplc="04090003">
      <w:start w:val="1"/>
      <w:numFmt w:val="bullet"/>
      <w:lvlText w:val="o"/>
      <w:lvlJc w:val="left"/>
      <w:pPr>
        <w:ind w:left="2574" w:hanging="360"/>
      </w:pPr>
      <w:rPr>
        <w:rFonts w:ascii="Courier New" w:hAnsi="Courier New" w:cs="Courier New" w:hint="default"/>
      </w:rPr>
    </w:lvl>
    <w:lvl w:ilvl="2" w:tplc="04090005">
      <w:start w:val="1"/>
      <w:numFmt w:val="bullet"/>
      <w:lvlText w:val=""/>
      <w:lvlJc w:val="left"/>
      <w:pPr>
        <w:ind w:left="3294" w:hanging="360"/>
      </w:pPr>
      <w:rPr>
        <w:rFonts w:ascii="Wingdings" w:hAnsi="Wingdings" w:hint="default"/>
      </w:rPr>
    </w:lvl>
    <w:lvl w:ilvl="3" w:tplc="04090001">
      <w:start w:val="1"/>
      <w:numFmt w:val="bullet"/>
      <w:lvlText w:val=""/>
      <w:lvlJc w:val="left"/>
      <w:pPr>
        <w:ind w:left="4014" w:hanging="360"/>
      </w:pPr>
      <w:rPr>
        <w:rFonts w:ascii="Symbol" w:hAnsi="Symbol" w:hint="default"/>
      </w:rPr>
    </w:lvl>
    <w:lvl w:ilvl="4" w:tplc="04090003">
      <w:start w:val="1"/>
      <w:numFmt w:val="bullet"/>
      <w:lvlText w:val="o"/>
      <w:lvlJc w:val="left"/>
      <w:pPr>
        <w:ind w:left="4734" w:hanging="360"/>
      </w:pPr>
      <w:rPr>
        <w:rFonts w:ascii="Courier New" w:hAnsi="Courier New" w:cs="Courier New" w:hint="default"/>
      </w:rPr>
    </w:lvl>
    <w:lvl w:ilvl="5" w:tplc="04090005">
      <w:start w:val="1"/>
      <w:numFmt w:val="bullet"/>
      <w:lvlText w:val=""/>
      <w:lvlJc w:val="left"/>
      <w:pPr>
        <w:ind w:left="5454" w:hanging="360"/>
      </w:pPr>
      <w:rPr>
        <w:rFonts w:ascii="Wingdings" w:hAnsi="Wingdings" w:hint="default"/>
      </w:rPr>
    </w:lvl>
    <w:lvl w:ilvl="6" w:tplc="04090001">
      <w:start w:val="1"/>
      <w:numFmt w:val="bullet"/>
      <w:lvlText w:val=""/>
      <w:lvlJc w:val="left"/>
      <w:pPr>
        <w:ind w:left="6174" w:hanging="360"/>
      </w:pPr>
      <w:rPr>
        <w:rFonts w:ascii="Symbol" w:hAnsi="Symbol" w:hint="default"/>
      </w:rPr>
    </w:lvl>
    <w:lvl w:ilvl="7" w:tplc="04090003">
      <w:start w:val="1"/>
      <w:numFmt w:val="bullet"/>
      <w:lvlText w:val="o"/>
      <w:lvlJc w:val="left"/>
      <w:pPr>
        <w:ind w:left="6894" w:hanging="360"/>
      </w:pPr>
      <w:rPr>
        <w:rFonts w:ascii="Courier New" w:hAnsi="Courier New" w:cs="Courier New" w:hint="default"/>
      </w:rPr>
    </w:lvl>
    <w:lvl w:ilvl="8" w:tplc="04090005">
      <w:start w:val="1"/>
      <w:numFmt w:val="bullet"/>
      <w:lvlText w:val=""/>
      <w:lvlJc w:val="left"/>
      <w:pPr>
        <w:ind w:left="7614" w:hanging="360"/>
      </w:pPr>
      <w:rPr>
        <w:rFonts w:ascii="Wingdings" w:hAnsi="Wingdings" w:hint="default"/>
      </w:rPr>
    </w:lvl>
  </w:abstractNum>
  <w:abstractNum w:abstractNumId="2" w15:restartNumberingAfterBreak="0">
    <w:nsid w:val="09D907CB"/>
    <w:multiLevelType w:val="hybridMultilevel"/>
    <w:tmpl w:val="6884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30766"/>
    <w:multiLevelType w:val="hybridMultilevel"/>
    <w:tmpl w:val="0B9A8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353BF"/>
    <w:multiLevelType w:val="hybridMultilevel"/>
    <w:tmpl w:val="12D4D6C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10983DBC"/>
    <w:multiLevelType w:val="hybridMultilevel"/>
    <w:tmpl w:val="2EE0CB2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11E37728"/>
    <w:multiLevelType w:val="hybridMultilevel"/>
    <w:tmpl w:val="11ECCC64"/>
    <w:lvl w:ilvl="0" w:tplc="6726B21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2C824FD"/>
    <w:multiLevelType w:val="hybridMultilevel"/>
    <w:tmpl w:val="8CA87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025A3D"/>
    <w:multiLevelType w:val="hybridMultilevel"/>
    <w:tmpl w:val="99DE42F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F345712"/>
    <w:multiLevelType w:val="hybridMultilevel"/>
    <w:tmpl w:val="7E34EEF4"/>
    <w:lvl w:ilvl="0" w:tplc="96780642">
      <w:start w:val="1"/>
      <w:numFmt w:val="decimal"/>
      <w:lvlText w:val="%1."/>
      <w:lvlJc w:val="left"/>
      <w:pPr>
        <w:ind w:left="630" w:hanging="360"/>
      </w:pPr>
      <w:rPr>
        <w:rFonts w:asciiTheme="minorHAnsi" w:hAnsiTheme="minorHAns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AE2EC7"/>
    <w:multiLevelType w:val="hybridMultilevel"/>
    <w:tmpl w:val="6776A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A1E6EB5"/>
    <w:multiLevelType w:val="hybridMultilevel"/>
    <w:tmpl w:val="BF049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1358EC"/>
    <w:multiLevelType w:val="hybridMultilevel"/>
    <w:tmpl w:val="1AA8E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B74D01"/>
    <w:multiLevelType w:val="hybridMultilevel"/>
    <w:tmpl w:val="C04A6C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4C2221"/>
    <w:multiLevelType w:val="hybridMultilevel"/>
    <w:tmpl w:val="074AD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0F6FE1"/>
    <w:multiLevelType w:val="hybridMultilevel"/>
    <w:tmpl w:val="49665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2D5C36"/>
    <w:multiLevelType w:val="hybridMultilevel"/>
    <w:tmpl w:val="9CF280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8E601D2"/>
    <w:multiLevelType w:val="hybridMultilevel"/>
    <w:tmpl w:val="ED2C5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0B097C"/>
    <w:multiLevelType w:val="hybridMultilevel"/>
    <w:tmpl w:val="15A22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3A290E"/>
    <w:multiLevelType w:val="hybridMultilevel"/>
    <w:tmpl w:val="11ECCC64"/>
    <w:lvl w:ilvl="0" w:tplc="6726B21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E14358D"/>
    <w:multiLevelType w:val="hybridMultilevel"/>
    <w:tmpl w:val="447E2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2344C4"/>
    <w:multiLevelType w:val="hybridMultilevel"/>
    <w:tmpl w:val="B5561B98"/>
    <w:lvl w:ilvl="0" w:tplc="04090001">
      <w:start w:val="1"/>
      <w:numFmt w:val="bullet"/>
      <w:lvlText w:val=""/>
      <w:lvlJc w:val="left"/>
      <w:pPr>
        <w:ind w:left="3660" w:hanging="360"/>
      </w:pPr>
      <w:rPr>
        <w:rFonts w:ascii="Symbol" w:hAnsi="Symbol" w:hint="default"/>
      </w:rPr>
    </w:lvl>
    <w:lvl w:ilvl="1" w:tplc="04090003" w:tentative="1">
      <w:start w:val="1"/>
      <w:numFmt w:val="bullet"/>
      <w:lvlText w:val="o"/>
      <w:lvlJc w:val="left"/>
      <w:pPr>
        <w:ind w:left="4380" w:hanging="360"/>
      </w:pPr>
      <w:rPr>
        <w:rFonts w:ascii="Courier New" w:hAnsi="Courier New" w:cs="Courier New" w:hint="default"/>
      </w:rPr>
    </w:lvl>
    <w:lvl w:ilvl="2" w:tplc="04090005" w:tentative="1">
      <w:start w:val="1"/>
      <w:numFmt w:val="bullet"/>
      <w:lvlText w:val=""/>
      <w:lvlJc w:val="left"/>
      <w:pPr>
        <w:ind w:left="5100" w:hanging="360"/>
      </w:pPr>
      <w:rPr>
        <w:rFonts w:ascii="Wingdings" w:hAnsi="Wingdings" w:hint="default"/>
      </w:rPr>
    </w:lvl>
    <w:lvl w:ilvl="3" w:tplc="04090001" w:tentative="1">
      <w:start w:val="1"/>
      <w:numFmt w:val="bullet"/>
      <w:lvlText w:val=""/>
      <w:lvlJc w:val="left"/>
      <w:pPr>
        <w:ind w:left="5820" w:hanging="360"/>
      </w:pPr>
      <w:rPr>
        <w:rFonts w:ascii="Symbol" w:hAnsi="Symbol" w:hint="default"/>
      </w:rPr>
    </w:lvl>
    <w:lvl w:ilvl="4" w:tplc="04090003" w:tentative="1">
      <w:start w:val="1"/>
      <w:numFmt w:val="bullet"/>
      <w:lvlText w:val="o"/>
      <w:lvlJc w:val="left"/>
      <w:pPr>
        <w:ind w:left="6540" w:hanging="360"/>
      </w:pPr>
      <w:rPr>
        <w:rFonts w:ascii="Courier New" w:hAnsi="Courier New" w:cs="Courier New" w:hint="default"/>
      </w:rPr>
    </w:lvl>
    <w:lvl w:ilvl="5" w:tplc="04090005" w:tentative="1">
      <w:start w:val="1"/>
      <w:numFmt w:val="bullet"/>
      <w:lvlText w:val=""/>
      <w:lvlJc w:val="left"/>
      <w:pPr>
        <w:ind w:left="7260" w:hanging="360"/>
      </w:pPr>
      <w:rPr>
        <w:rFonts w:ascii="Wingdings" w:hAnsi="Wingdings" w:hint="default"/>
      </w:rPr>
    </w:lvl>
    <w:lvl w:ilvl="6" w:tplc="04090001" w:tentative="1">
      <w:start w:val="1"/>
      <w:numFmt w:val="bullet"/>
      <w:lvlText w:val=""/>
      <w:lvlJc w:val="left"/>
      <w:pPr>
        <w:ind w:left="7980" w:hanging="360"/>
      </w:pPr>
      <w:rPr>
        <w:rFonts w:ascii="Symbol" w:hAnsi="Symbol" w:hint="default"/>
      </w:rPr>
    </w:lvl>
    <w:lvl w:ilvl="7" w:tplc="04090003" w:tentative="1">
      <w:start w:val="1"/>
      <w:numFmt w:val="bullet"/>
      <w:lvlText w:val="o"/>
      <w:lvlJc w:val="left"/>
      <w:pPr>
        <w:ind w:left="8700" w:hanging="360"/>
      </w:pPr>
      <w:rPr>
        <w:rFonts w:ascii="Courier New" w:hAnsi="Courier New" w:cs="Courier New" w:hint="default"/>
      </w:rPr>
    </w:lvl>
    <w:lvl w:ilvl="8" w:tplc="04090005" w:tentative="1">
      <w:start w:val="1"/>
      <w:numFmt w:val="bullet"/>
      <w:lvlText w:val=""/>
      <w:lvlJc w:val="left"/>
      <w:pPr>
        <w:ind w:left="9420" w:hanging="360"/>
      </w:pPr>
      <w:rPr>
        <w:rFonts w:ascii="Wingdings" w:hAnsi="Wingdings" w:hint="default"/>
      </w:rPr>
    </w:lvl>
  </w:abstractNum>
  <w:abstractNum w:abstractNumId="22" w15:restartNumberingAfterBreak="0">
    <w:nsid w:val="45AF7E24"/>
    <w:multiLevelType w:val="hybridMultilevel"/>
    <w:tmpl w:val="E612C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F563B8"/>
    <w:multiLevelType w:val="hybridMultilevel"/>
    <w:tmpl w:val="B332F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2D5B44"/>
    <w:multiLevelType w:val="hybridMultilevel"/>
    <w:tmpl w:val="F90CF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812616"/>
    <w:multiLevelType w:val="hybridMultilevel"/>
    <w:tmpl w:val="A6B2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9D4AA5"/>
    <w:multiLevelType w:val="hybridMultilevel"/>
    <w:tmpl w:val="AA74C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217BE3"/>
    <w:multiLevelType w:val="hybridMultilevel"/>
    <w:tmpl w:val="E968F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E40933"/>
    <w:multiLevelType w:val="hybridMultilevel"/>
    <w:tmpl w:val="D984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4310EE"/>
    <w:multiLevelType w:val="hybridMultilevel"/>
    <w:tmpl w:val="7188F6B6"/>
    <w:lvl w:ilvl="0" w:tplc="8EB4375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662DEE"/>
    <w:multiLevelType w:val="multilevel"/>
    <w:tmpl w:val="78EC7A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1" w15:restartNumberingAfterBreak="0">
    <w:nsid w:val="632B2871"/>
    <w:multiLevelType w:val="hybridMultilevel"/>
    <w:tmpl w:val="59187A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4030DBA"/>
    <w:multiLevelType w:val="hybridMultilevel"/>
    <w:tmpl w:val="9DC2A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156FBE"/>
    <w:multiLevelType w:val="hybridMultilevel"/>
    <w:tmpl w:val="320A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470FAC"/>
    <w:multiLevelType w:val="hybridMultilevel"/>
    <w:tmpl w:val="EB5A750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5" w15:restartNumberingAfterBreak="0">
    <w:nsid w:val="697451BA"/>
    <w:multiLevelType w:val="hybridMultilevel"/>
    <w:tmpl w:val="0DD4C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EF10B8"/>
    <w:multiLevelType w:val="hybridMultilevel"/>
    <w:tmpl w:val="206AD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177914"/>
    <w:multiLevelType w:val="hybridMultilevel"/>
    <w:tmpl w:val="DEB45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9D1886"/>
    <w:multiLevelType w:val="hybridMultilevel"/>
    <w:tmpl w:val="277E6696"/>
    <w:lvl w:ilvl="0" w:tplc="4CE0C3E8">
      <w:start w:val="1"/>
      <w:numFmt w:val="decimal"/>
      <w:lvlText w:val="%1)"/>
      <w:lvlJc w:val="left"/>
      <w:pPr>
        <w:ind w:left="720" w:hanging="360"/>
      </w:pPr>
      <w:rPr>
        <w:rFonts w:ascii="Tahoma" w:hAnsi="Tahoma" w:cs="Tahom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0A7A18"/>
    <w:multiLevelType w:val="hybridMultilevel"/>
    <w:tmpl w:val="DDF0CF68"/>
    <w:lvl w:ilvl="0" w:tplc="8C983376">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A34A9E"/>
    <w:multiLevelType w:val="hybridMultilevel"/>
    <w:tmpl w:val="C17A0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5"/>
  </w:num>
  <w:num w:numId="3">
    <w:abstractNumId w:val="21"/>
  </w:num>
  <w:num w:numId="4">
    <w:abstractNumId w:val="34"/>
  </w:num>
  <w:num w:numId="5">
    <w:abstractNumId w:val="16"/>
  </w:num>
  <w:num w:numId="6">
    <w:abstractNumId w:val="33"/>
  </w:num>
  <w:num w:numId="7">
    <w:abstractNumId w:val="29"/>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0"/>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6"/>
  </w:num>
  <w:num w:numId="15">
    <w:abstractNumId w:val="39"/>
  </w:num>
  <w:num w:numId="16">
    <w:abstractNumId w:val="5"/>
  </w:num>
  <w:num w:numId="17">
    <w:abstractNumId w:val="23"/>
  </w:num>
  <w:num w:numId="18">
    <w:abstractNumId w:val="9"/>
  </w:num>
  <w:num w:numId="19">
    <w:abstractNumId w:val="38"/>
  </w:num>
  <w:num w:numId="20">
    <w:abstractNumId w:val="24"/>
  </w:num>
  <w:num w:numId="21">
    <w:abstractNumId w:val="31"/>
  </w:num>
  <w:num w:numId="22">
    <w:abstractNumId w:val="18"/>
  </w:num>
  <w:num w:numId="23">
    <w:abstractNumId w:val="25"/>
  </w:num>
  <w:num w:numId="24">
    <w:abstractNumId w:val="3"/>
  </w:num>
  <w:num w:numId="25">
    <w:abstractNumId w:val="32"/>
  </w:num>
  <w:num w:numId="26">
    <w:abstractNumId w:val="17"/>
  </w:num>
  <w:num w:numId="27">
    <w:abstractNumId w:val="40"/>
  </w:num>
  <w:num w:numId="28">
    <w:abstractNumId w:val="2"/>
  </w:num>
  <w:num w:numId="29">
    <w:abstractNumId w:val="7"/>
  </w:num>
  <w:num w:numId="30">
    <w:abstractNumId w:val="20"/>
  </w:num>
  <w:num w:numId="31">
    <w:abstractNumId w:val="28"/>
  </w:num>
  <w:num w:numId="32">
    <w:abstractNumId w:val="37"/>
  </w:num>
  <w:num w:numId="33">
    <w:abstractNumId w:val="36"/>
  </w:num>
  <w:num w:numId="34">
    <w:abstractNumId w:val="27"/>
  </w:num>
  <w:num w:numId="35">
    <w:abstractNumId w:val="12"/>
  </w:num>
  <w:num w:numId="36">
    <w:abstractNumId w:val="35"/>
  </w:num>
  <w:num w:numId="37">
    <w:abstractNumId w:val="14"/>
  </w:num>
  <w:num w:numId="3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1"/>
  </w:num>
  <w:num w:numId="41">
    <w:abstractNumId w:val="0"/>
  </w:num>
  <w:num w:numId="42">
    <w:abstractNumId w:val="22"/>
  </w:num>
  <w:num w:numId="43">
    <w:abstractNumId w:val="13"/>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4E3"/>
    <w:rsid w:val="00004768"/>
    <w:rsid w:val="00006A34"/>
    <w:rsid w:val="00010CD2"/>
    <w:rsid w:val="00012550"/>
    <w:rsid w:val="0002019C"/>
    <w:rsid w:val="00020DC4"/>
    <w:rsid w:val="0002412B"/>
    <w:rsid w:val="00024518"/>
    <w:rsid w:val="00033292"/>
    <w:rsid w:val="000446AA"/>
    <w:rsid w:val="00046B59"/>
    <w:rsid w:val="000521C9"/>
    <w:rsid w:val="00061935"/>
    <w:rsid w:val="00061947"/>
    <w:rsid w:val="00062F39"/>
    <w:rsid w:val="000643E8"/>
    <w:rsid w:val="0007010B"/>
    <w:rsid w:val="00071A28"/>
    <w:rsid w:val="0007324F"/>
    <w:rsid w:val="0007603B"/>
    <w:rsid w:val="0008464C"/>
    <w:rsid w:val="00086D22"/>
    <w:rsid w:val="000A39DB"/>
    <w:rsid w:val="000A664E"/>
    <w:rsid w:val="000B257D"/>
    <w:rsid w:val="000B58C8"/>
    <w:rsid w:val="000C146D"/>
    <w:rsid w:val="000C2164"/>
    <w:rsid w:val="000C7AD4"/>
    <w:rsid w:val="000C7F0A"/>
    <w:rsid w:val="000D5CA9"/>
    <w:rsid w:val="000E60A5"/>
    <w:rsid w:val="000F0501"/>
    <w:rsid w:val="000F5773"/>
    <w:rsid w:val="001031A1"/>
    <w:rsid w:val="001149A4"/>
    <w:rsid w:val="00120155"/>
    <w:rsid w:val="001209B4"/>
    <w:rsid w:val="001332B2"/>
    <w:rsid w:val="00133D94"/>
    <w:rsid w:val="001409B8"/>
    <w:rsid w:val="00142965"/>
    <w:rsid w:val="00144401"/>
    <w:rsid w:val="00153141"/>
    <w:rsid w:val="00154734"/>
    <w:rsid w:val="00162C1A"/>
    <w:rsid w:val="0016322C"/>
    <w:rsid w:val="0016323A"/>
    <w:rsid w:val="00163ADF"/>
    <w:rsid w:val="0016519B"/>
    <w:rsid w:val="00165BAC"/>
    <w:rsid w:val="00166AB4"/>
    <w:rsid w:val="001742C1"/>
    <w:rsid w:val="0018426F"/>
    <w:rsid w:val="0018761D"/>
    <w:rsid w:val="00193805"/>
    <w:rsid w:val="00195374"/>
    <w:rsid w:val="001955A4"/>
    <w:rsid w:val="001978DB"/>
    <w:rsid w:val="001A4363"/>
    <w:rsid w:val="001A74F1"/>
    <w:rsid w:val="001B3F68"/>
    <w:rsid w:val="001C3B3E"/>
    <w:rsid w:val="001E2F6B"/>
    <w:rsid w:val="001F4363"/>
    <w:rsid w:val="00202BBB"/>
    <w:rsid w:val="00203491"/>
    <w:rsid w:val="00207707"/>
    <w:rsid w:val="002154FE"/>
    <w:rsid w:val="00215EB6"/>
    <w:rsid w:val="00220544"/>
    <w:rsid w:val="002209DC"/>
    <w:rsid w:val="00220C0B"/>
    <w:rsid w:val="002224E1"/>
    <w:rsid w:val="00222D61"/>
    <w:rsid w:val="00223A0D"/>
    <w:rsid w:val="00227BDD"/>
    <w:rsid w:val="00227D54"/>
    <w:rsid w:val="00231242"/>
    <w:rsid w:val="00233F8E"/>
    <w:rsid w:val="00235554"/>
    <w:rsid w:val="00237FDB"/>
    <w:rsid w:val="00243640"/>
    <w:rsid w:val="00244266"/>
    <w:rsid w:val="00244BE7"/>
    <w:rsid w:val="002605AA"/>
    <w:rsid w:val="002804D9"/>
    <w:rsid w:val="00282DC8"/>
    <w:rsid w:val="00287F23"/>
    <w:rsid w:val="0029413E"/>
    <w:rsid w:val="00295CE2"/>
    <w:rsid w:val="002A0261"/>
    <w:rsid w:val="002A1ABE"/>
    <w:rsid w:val="002A2398"/>
    <w:rsid w:val="002A315B"/>
    <w:rsid w:val="002B2123"/>
    <w:rsid w:val="002B6CC1"/>
    <w:rsid w:val="002B7D79"/>
    <w:rsid w:val="002B7FC7"/>
    <w:rsid w:val="002C365E"/>
    <w:rsid w:val="002C68FB"/>
    <w:rsid w:val="002D0D14"/>
    <w:rsid w:val="002D29C8"/>
    <w:rsid w:val="002E0971"/>
    <w:rsid w:val="002E09EF"/>
    <w:rsid w:val="002E3FF5"/>
    <w:rsid w:val="002F0906"/>
    <w:rsid w:val="002F0B5A"/>
    <w:rsid w:val="002F189A"/>
    <w:rsid w:val="002F4C3C"/>
    <w:rsid w:val="00300D79"/>
    <w:rsid w:val="0031416C"/>
    <w:rsid w:val="003155C0"/>
    <w:rsid w:val="00325FC8"/>
    <w:rsid w:val="00331D0F"/>
    <w:rsid w:val="00341F2C"/>
    <w:rsid w:val="00343499"/>
    <w:rsid w:val="00356A98"/>
    <w:rsid w:val="003571FC"/>
    <w:rsid w:val="003757D1"/>
    <w:rsid w:val="00376883"/>
    <w:rsid w:val="0038037F"/>
    <w:rsid w:val="0038624A"/>
    <w:rsid w:val="00387485"/>
    <w:rsid w:val="003937A6"/>
    <w:rsid w:val="003A4923"/>
    <w:rsid w:val="003A629C"/>
    <w:rsid w:val="003B05FD"/>
    <w:rsid w:val="003B3322"/>
    <w:rsid w:val="003B4A0C"/>
    <w:rsid w:val="003B6E48"/>
    <w:rsid w:val="003C0036"/>
    <w:rsid w:val="003C67EC"/>
    <w:rsid w:val="003C7F65"/>
    <w:rsid w:val="003D0AFA"/>
    <w:rsid w:val="003E5A72"/>
    <w:rsid w:val="003F0CF9"/>
    <w:rsid w:val="003F24D9"/>
    <w:rsid w:val="003F4CFB"/>
    <w:rsid w:val="0040144F"/>
    <w:rsid w:val="004016F5"/>
    <w:rsid w:val="0040175C"/>
    <w:rsid w:val="004034E5"/>
    <w:rsid w:val="004043DF"/>
    <w:rsid w:val="004072A3"/>
    <w:rsid w:val="00410A48"/>
    <w:rsid w:val="00413E52"/>
    <w:rsid w:val="00417C10"/>
    <w:rsid w:val="004272AC"/>
    <w:rsid w:val="00432479"/>
    <w:rsid w:val="00435C70"/>
    <w:rsid w:val="00437E8A"/>
    <w:rsid w:val="00442A84"/>
    <w:rsid w:val="00452433"/>
    <w:rsid w:val="00453342"/>
    <w:rsid w:val="0047152D"/>
    <w:rsid w:val="00471A36"/>
    <w:rsid w:val="00476DCB"/>
    <w:rsid w:val="004951A2"/>
    <w:rsid w:val="004A5971"/>
    <w:rsid w:val="004B5906"/>
    <w:rsid w:val="004C4492"/>
    <w:rsid w:val="004D5733"/>
    <w:rsid w:val="004E4C3F"/>
    <w:rsid w:val="004F1B90"/>
    <w:rsid w:val="004F2955"/>
    <w:rsid w:val="004F37FC"/>
    <w:rsid w:val="004F67FC"/>
    <w:rsid w:val="00510802"/>
    <w:rsid w:val="00512854"/>
    <w:rsid w:val="00520A59"/>
    <w:rsid w:val="0053680C"/>
    <w:rsid w:val="00551C15"/>
    <w:rsid w:val="00556D24"/>
    <w:rsid w:val="00557280"/>
    <w:rsid w:val="0056136D"/>
    <w:rsid w:val="0056346D"/>
    <w:rsid w:val="0056503C"/>
    <w:rsid w:val="005654E3"/>
    <w:rsid w:val="0057170D"/>
    <w:rsid w:val="0057551E"/>
    <w:rsid w:val="005879AD"/>
    <w:rsid w:val="00594026"/>
    <w:rsid w:val="00596DE4"/>
    <w:rsid w:val="005A2B0C"/>
    <w:rsid w:val="005B1388"/>
    <w:rsid w:val="005B466B"/>
    <w:rsid w:val="005C1747"/>
    <w:rsid w:val="005C22DC"/>
    <w:rsid w:val="005C298B"/>
    <w:rsid w:val="005D30B8"/>
    <w:rsid w:val="005E3E39"/>
    <w:rsid w:val="005F070A"/>
    <w:rsid w:val="005F07B8"/>
    <w:rsid w:val="005F47F5"/>
    <w:rsid w:val="0060432E"/>
    <w:rsid w:val="00605D0B"/>
    <w:rsid w:val="00605D86"/>
    <w:rsid w:val="00621294"/>
    <w:rsid w:val="006222DF"/>
    <w:rsid w:val="00640749"/>
    <w:rsid w:val="00643558"/>
    <w:rsid w:val="00653400"/>
    <w:rsid w:val="00662945"/>
    <w:rsid w:val="006651F7"/>
    <w:rsid w:val="0066772E"/>
    <w:rsid w:val="0067162B"/>
    <w:rsid w:val="006767CB"/>
    <w:rsid w:val="00684EB3"/>
    <w:rsid w:val="006946C3"/>
    <w:rsid w:val="00694AE2"/>
    <w:rsid w:val="00696A64"/>
    <w:rsid w:val="006A12D1"/>
    <w:rsid w:val="006A562C"/>
    <w:rsid w:val="006C6982"/>
    <w:rsid w:val="006C7AA7"/>
    <w:rsid w:val="006E0971"/>
    <w:rsid w:val="006E43C6"/>
    <w:rsid w:val="006F4764"/>
    <w:rsid w:val="007170A9"/>
    <w:rsid w:val="00726A2D"/>
    <w:rsid w:val="00727613"/>
    <w:rsid w:val="00733448"/>
    <w:rsid w:val="00746198"/>
    <w:rsid w:val="00750B53"/>
    <w:rsid w:val="00751164"/>
    <w:rsid w:val="00755FD0"/>
    <w:rsid w:val="00760742"/>
    <w:rsid w:val="00773E9E"/>
    <w:rsid w:val="007810AE"/>
    <w:rsid w:val="00783280"/>
    <w:rsid w:val="00787DF9"/>
    <w:rsid w:val="00794A8A"/>
    <w:rsid w:val="007A5610"/>
    <w:rsid w:val="007B0475"/>
    <w:rsid w:val="007B18BE"/>
    <w:rsid w:val="007C2CC9"/>
    <w:rsid w:val="007C56AF"/>
    <w:rsid w:val="007E2E13"/>
    <w:rsid w:val="007F16BE"/>
    <w:rsid w:val="007F4049"/>
    <w:rsid w:val="007F60CF"/>
    <w:rsid w:val="007F74C3"/>
    <w:rsid w:val="008011C1"/>
    <w:rsid w:val="0080744A"/>
    <w:rsid w:val="008101D6"/>
    <w:rsid w:val="00810B10"/>
    <w:rsid w:val="008123D8"/>
    <w:rsid w:val="00812D06"/>
    <w:rsid w:val="008232CD"/>
    <w:rsid w:val="00824DF8"/>
    <w:rsid w:val="00827316"/>
    <w:rsid w:val="00841C6E"/>
    <w:rsid w:val="00852F8E"/>
    <w:rsid w:val="00866ECE"/>
    <w:rsid w:val="008872E9"/>
    <w:rsid w:val="00892B80"/>
    <w:rsid w:val="00896C7B"/>
    <w:rsid w:val="00897E5F"/>
    <w:rsid w:val="008B40FE"/>
    <w:rsid w:val="008B74F7"/>
    <w:rsid w:val="008C1F0C"/>
    <w:rsid w:val="008C6109"/>
    <w:rsid w:val="008D5EEF"/>
    <w:rsid w:val="008E0082"/>
    <w:rsid w:val="008F5CFA"/>
    <w:rsid w:val="009014C2"/>
    <w:rsid w:val="00901A38"/>
    <w:rsid w:val="0090306D"/>
    <w:rsid w:val="0090457D"/>
    <w:rsid w:val="00906E52"/>
    <w:rsid w:val="00922C03"/>
    <w:rsid w:val="00925749"/>
    <w:rsid w:val="00942448"/>
    <w:rsid w:val="00944214"/>
    <w:rsid w:val="00947303"/>
    <w:rsid w:val="0095106E"/>
    <w:rsid w:val="00956758"/>
    <w:rsid w:val="00957042"/>
    <w:rsid w:val="0096452B"/>
    <w:rsid w:val="00975AC2"/>
    <w:rsid w:val="009846F7"/>
    <w:rsid w:val="00991F45"/>
    <w:rsid w:val="009968C2"/>
    <w:rsid w:val="00997E91"/>
    <w:rsid w:val="009A6AA6"/>
    <w:rsid w:val="009B08A7"/>
    <w:rsid w:val="009B6773"/>
    <w:rsid w:val="009B7D8F"/>
    <w:rsid w:val="009C2AD2"/>
    <w:rsid w:val="009C6BCA"/>
    <w:rsid w:val="009D58DD"/>
    <w:rsid w:val="009D74F5"/>
    <w:rsid w:val="009D7EBA"/>
    <w:rsid w:val="009E1159"/>
    <w:rsid w:val="009E267F"/>
    <w:rsid w:val="009E3259"/>
    <w:rsid w:val="009F3A5D"/>
    <w:rsid w:val="00A12E49"/>
    <w:rsid w:val="00A1658A"/>
    <w:rsid w:val="00A17E30"/>
    <w:rsid w:val="00A24CEE"/>
    <w:rsid w:val="00A33118"/>
    <w:rsid w:val="00A44A81"/>
    <w:rsid w:val="00A47095"/>
    <w:rsid w:val="00A73F8D"/>
    <w:rsid w:val="00A744CB"/>
    <w:rsid w:val="00A75FDC"/>
    <w:rsid w:val="00A765AA"/>
    <w:rsid w:val="00AA49BA"/>
    <w:rsid w:val="00AA50B6"/>
    <w:rsid w:val="00AA55E1"/>
    <w:rsid w:val="00AB2FF1"/>
    <w:rsid w:val="00AC5F6F"/>
    <w:rsid w:val="00AD01B5"/>
    <w:rsid w:val="00AD1FF3"/>
    <w:rsid w:val="00AD4FB4"/>
    <w:rsid w:val="00AD5AA6"/>
    <w:rsid w:val="00B04324"/>
    <w:rsid w:val="00B05208"/>
    <w:rsid w:val="00B07E77"/>
    <w:rsid w:val="00B20D5B"/>
    <w:rsid w:val="00B240A1"/>
    <w:rsid w:val="00B27AD0"/>
    <w:rsid w:val="00B31497"/>
    <w:rsid w:val="00B31881"/>
    <w:rsid w:val="00B44B5E"/>
    <w:rsid w:val="00B50158"/>
    <w:rsid w:val="00B502B3"/>
    <w:rsid w:val="00B635B6"/>
    <w:rsid w:val="00B73E9A"/>
    <w:rsid w:val="00B74E08"/>
    <w:rsid w:val="00B75395"/>
    <w:rsid w:val="00B7705A"/>
    <w:rsid w:val="00B91ACA"/>
    <w:rsid w:val="00B92974"/>
    <w:rsid w:val="00B94050"/>
    <w:rsid w:val="00B96465"/>
    <w:rsid w:val="00BA4CFB"/>
    <w:rsid w:val="00BA6B17"/>
    <w:rsid w:val="00BB2462"/>
    <w:rsid w:val="00BD2391"/>
    <w:rsid w:val="00BE3827"/>
    <w:rsid w:val="00BE6D06"/>
    <w:rsid w:val="00BE7366"/>
    <w:rsid w:val="00C02283"/>
    <w:rsid w:val="00C0481D"/>
    <w:rsid w:val="00C1385D"/>
    <w:rsid w:val="00C14825"/>
    <w:rsid w:val="00C14A68"/>
    <w:rsid w:val="00C23F72"/>
    <w:rsid w:val="00C26ADA"/>
    <w:rsid w:val="00C26B7C"/>
    <w:rsid w:val="00C26BB7"/>
    <w:rsid w:val="00C26FFE"/>
    <w:rsid w:val="00C27D71"/>
    <w:rsid w:val="00C43598"/>
    <w:rsid w:val="00C67E79"/>
    <w:rsid w:val="00C8440F"/>
    <w:rsid w:val="00C91CB3"/>
    <w:rsid w:val="00C9238A"/>
    <w:rsid w:val="00C93EFD"/>
    <w:rsid w:val="00C96AFA"/>
    <w:rsid w:val="00C97205"/>
    <w:rsid w:val="00C9743B"/>
    <w:rsid w:val="00CA3FB0"/>
    <w:rsid w:val="00CA47F0"/>
    <w:rsid w:val="00CA57E1"/>
    <w:rsid w:val="00CA6FFF"/>
    <w:rsid w:val="00CC4CD6"/>
    <w:rsid w:val="00CC7CC1"/>
    <w:rsid w:val="00CE044D"/>
    <w:rsid w:val="00CE2345"/>
    <w:rsid w:val="00CF303D"/>
    <w:rsid w:val="00CF4A31"/>
    <w:rsid w:val="00CF4C81"/>
    <w:rsid w:val="00D0026C"/>
    <w:rsid w:val="00D44908"/>
    <w:rsid w:val="00D45BF4"/>
    <w:rsid w:val="00D756D5"/>
    <w:rsid w:val="00D81A9C"/>
    <w:rsid w:val="00D84BE5"/>
    <w:rsid w:val="00D91238"/>
    <w:rsid w:val="00D91696"/>
    <w:rsid w:val="00D91F26"/>
    <w:rsid w:val="00D9313A"/>
    <w:rsid w:val="00D97717"/>
    <w:rsid w:val="00DB1F27"/>
    <w:rsid w:val="00DC6A8D"/>
    <w:rsid w:val="00DE00F2"/>
    <w:rsid w:val="00DE0E56"/>
    <w:rsid w:val="00DE2C5A"/>
    <w:rsid w:val="00DE4FBC"/>
    <w:rsid w:val="00DF66FA"/>
    <w:rsid w:val="00E024C0"/>
    <w:rsid w:val="00E059C6"/>
    <w:rsid w:val="00E27DD3"/>
    <w:rsid w:val="00E3102A"/>
    <w:rsid w:val="00E43339"/>
    <w:rsid w:val="00E45293"/>
    <w:rsid w:val="00E45588"/>
    <w:rsid w:val="00E46FF3"/>
    <w:rsid w:val="00E560D5"/>
    <w:rsid w:val="00E653E1"/>
    <w:rsid w:val="00E729A2"/>
    <w:rsid w:val="00E86E85"/>
    <w:rsid w:val="00E95ADB"/>
    <w:rsid w:val="00EA674D"/>
    <w:rsid w:val="00EB169A"/>
    <w:rsid w:val="00EB5D9B"/>
    <w:rsid w:val="00ED411D"/>
    <w:rsid w:val="00ED5384"/>
    <w:rsid w:val="00EE17C2"/>
    <w:rsid w:val="00EE35D5"/>
    <w:rsid w:val="00EF5912"/>
    <w:rsid w:val="00EF6F44"/>
    <w:rsid w:val="00F02A88"/>
    <w:rsid w:val="00F02B23"/>
    <w:rsid w:val="00F02C55"/>
    <w:rsid w:val="00F04207"/>
    <w:rsid w:val="00F128E4"/>
    <w:rsid w:val="00F13AC6"/>
    <w:rsid w:val="00F2157A"/>
    <w:rsid w:val="00F26443"/>
    <w:rsid w:val="00F35C30"/>
    <w:rsid w:val="00F40476"/>
    <w:rsid w:val="00F4153A"/>
    <w:rsid w:val="00F5306C"/>
    <w:rsid w:val="00F55C55"/>
    <w:rsid w:val="00F565C4"/>
    <w:rsid w:val="00F6407F"/>
    <w:rsid w:val="00F71433"/>
    <w:rsid w:val="00F71D5F"/>
    <w:rsid w:val="00F74572"/>
    <w:rsid w:val="00F90396"/>
    <w:rsid w:val="00F90BF6"/>
    <w:rsid w:val="00F92482"/>
    <w:rsid w:val="00F94C0C"/>
    <w:rsid w:val="00FA5288"/>
    <w:rsid w:val="00FB42D9"/>
    <w:rsid w:val="00FB6171"/>
    <w:rsid w:val="00FC7D3E"/>
    <w:rsid w:val="00FD3944"/>
    <w:rsid w:val="00FD564A"/>
    <w:rsid w:val="00FE0951"/>
    <w:rsid w:val="00FE3433"/>
    <w:rsid w:val="00FE6EF8"/>
    <w:rsid w:val="00FF159E"/>
    <w:rsid w:val="00FF35C0"/>
    <w:rsid w:val="00FF5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C7CCD"/>
  <w15:docId w15:val="{8151CBFF-8FCA-4B69-B7E3-D232FB35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F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54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List Bullet-OpsManual,Numbered paragraph,Medium Grid 1 - Accent 21,List Paragraph-ExecSummary,Medium Grid 1 Accent 2,List Paragraph11,References,Paragraphe  revu,Paragraphe de liste"/>
    <w:basedOn w:val="Normal"/>
    <w:link w:val="ListParagraphChar"/>
    <w:uiPriority w:val="34"/>
    <w:qFormat/>
    <w:rsid w:val="0002412B"/>
    <w:pPr>
      <w:ind w:left="720"/>
      <w:contextualSpacing/>
    </w:pPr>
    <w:rPr>
      <w:rFonts w:eastAsiaTheme="minorHAnsi"/>
      <w:lang w:val="en-GB"/>
    </w:rPr>
  </w:style>
  <w:style w:type="paragraph" w:styleId="FootnoteText">
    <w:name w:val="footnote text"/>
    <w:aliases w:val="Geneva 9,Font: Geneva 9,Boston 10,f,Footnote Text Char1 Char,Footnote Text Char Char Char,Footnote Text Char1 Char Char Char,Footnote Text Char Char Char Char Char,Footnote Text Char1 Char1 Char,Footnote Text Char Char Char1 Char"/>
    <w:basedOn w:val="Normal"/>
    <w:link w:val="FootnoteTextChar"/>
    <w:uiPriority w:val="99"/>
    <w:qFormat/>
    <w:rsid w:val="0002412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Geneva 9 Char,Font: Geneva 9 Char,Boston 10 Char,f Char,Footnote Text Char1 Char Char,Footnote Text Char Char Char Char,Footnote Text Char1 Char Char Char Char,Footnote Text Char Char Char Char Char Char"/>
    <w:basedOn w:val="DefaultParagraphFont"/>
    <w:link w:val="FootnoteText"/>
    <w:uiPriority w:val="99"/>
    <w:rsid w:val="0002412B"/>
    <w:rPr>
      <w:rFonts w:ascii="Times New Roman" w:eastAsia="Times New Roman" w:hAnsi="Times New Roman" w:cs="Times New Roman"/>
      <w:sz w:val="20"/>
      <w:szCs w:val="20"/>
    </w:rPr>
  </w:style>
  <w:style w:type="character" w:styleId="FootnoteReference">
    <w:name w:val="footnote reference"/>
    <w:link w:val="Char2"/>
    <w:uiPriority w:val="99"/>
    <w:qFormat/>
    <w:rsid w:val="0002412B"/>
    <w:rPr>
      <w:rFonts w:cs="Times New Roman"/>
      <w:vertAlign w:val="superscript"/>
    </w:rPr>
  </w:style>
  <w:style w:type="paragraph" w:customStyle="1" w:styleId="Char2">
    <w:name w:val="Char2"/>
    <w:basedOn w:val="Normal"/>
    <w:link w:val="FootnoteReference"/>
    <w:uiPriority w:val="99"/>
    <w:rsid w:val="0002412B"/>
    <w:pPr>
      <w:spacing w:after="160" w:line="240" w:lineRule="exact"/>
    </w:pPr>
    <w:rPr>
      <w:rFonts w:cs="Times New Roman"/>
      <w:vertAlign w:val="superscript"/>
    </w:rPr>
  </w:style>
  <w:style w:type="paragraph" w:styleId="Header">
    <w:name w:val="header"/>
    <w:basedOn w:val="Normal"/>
    <w:link w:val="HeaderChar"/>
    <w:uiPriority w:val="99"/>
    <w:unhideWhenUsed/>
    <w:rsid w:val="008011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1C1"/>
  </w:style>
  <w:style w:type="paragraph" w:styleId="Footer">
    <w:name w:val="footer"/>
    <w:basedOn w:val="Normal"/>
    <w:link w:val="FooterChar"/>
    <w:uiPriority w:val="99"/>
    <w:unhideWhenUsed/>
    <w:rsid w:val="008011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1C1"/>
  </w:style>
  <w:style w:type="paragraph" w:styleId="BalloonText">
    <w:name w:val="Balloon Text"/>
    <w:basedOn w:val="Normal"/>
    <w:link w:val="BalloonTextChar"/>
    <w:uiPriority w:val="99"/>
    <w:semiHidden/>
    <w:unhideWhenUsed/>
    <w:rsid w:val="0080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1C1"/>
    <w:rPr>
      <w:rFonts w:ascii="Tahoma" w:hAnsi="Tahoma" w:cs="Tahoma"/>
      <w:sz w:val="16"/>
      <w:szCs w:val="16"/>
    </w:rPr>
  </w:style>
  <w:style w:type="character" w:styleId="Hyperlink">
    <w:name w:val="Hyperlink"/>
    <w:basedOn w:val="DefaultParagraphFont"/>
    <w:uiPriority w:val="99"/>
    <w:unhideWhenUsed/>
    <w:rsid w:val="0040175C"/>
    <w:rPr>
      <w:color w:val="0000FF" w:themeColor="hyperlink"/>
      <w:u w:val="single"/>
    </w:rPr>
  </w:style>
  <w:style w:type="character" w:customStyle="1" w:styleId="apple-converted-space">
    <w:name w:val="apple-converted-space"/>
    <w:basedOn w:val="DefaultParagraphFont"/>
    <w:rsid w:val="00C43598"/>
  </w:style>
  <w:style w:type="character" w:styleId="PlaceholderText">
    <w:name w:val="Placeholder Text"/>
    <w:basedOn w:val="DefaultParagraphFont"/>
    <w:uiPriority w:val="99"/>
    <w:semiHidden/>
    <w:rsid w:val="005F47F5"/>
    <w:rPr>
      <w:color w:val="808080"/>
    </w:rPr>
  </w:style>
  <w:style w:type="character" w:styleId="Strong">
    <w:name w:val="Strong"/>
    <w:basedOn w:val="DefaultParagraphFont"/>
    <w:uiPriority w:val="22"/>
    <w:qFormat/>
    <w:rsid w:val="006C7AA7"/>
    <w:rPr>
      <w:b/>
      <w:bCs/>
    </w:rPr>
  </w:style>
  <w:style w:type="paragraph" w:styleId="NormalWeb">
    <w:name w:val="Normal (Web)"/>
    <w:basedOn w:val="Normal"/>
    <w:uiPriority w:val="99"/>
    <w:unhideWhenUsed/>
    <w:rsid w:val="006C7AA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41C6E"/>
    <w:rPr>
      <w:i/>
      <w:iCs/>
    </w:rPr>
  </w:style>
  <w:style w:type="character" w:styleId="CommentReference">
    <w:name w:val="annotation reference"/>
    <w:basedOn w:val="DefaultParagraphFont"/>
    <w:uiPriority w:val="99"/>
    <w:semiHidden/>
    <w:unhideWhenUsed/>
    <w:rsid w:val="00AB2FF1"/>
    <w:rPr>
      <w:sz w:val="16"/>
      <w:szCs w:val="16"/>
    </w:rPr>
  </w:style>
  <w:style w:type="paragraph" w:styleId="CommentText">
    <w:name w:val="annotation text"/>
    <w:basedOn w:val="Normal"/>
    <w:link w:val="CommentTextChar"/>
    <w:uiPriority w:val="99"/>
    <w:unhideWhenUsed/>
    <w:rsid w:val="00AB2FF1"/>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AB2FF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35C70"/>
    <w:pPr>
      <w:spacing w:line="240" w:lineRule="auto"/>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435C70"/>
    <w:rPr>
      <w:rFonts w:ascii="Calibri" w:eastAsia="Times New Roman" w:hAnsi="Calibri" w:cs="Times New Roman"/>
      <w:b/>
      <w:bCs/>
      <w:sz w:val="20"/>
      <w:szCs w:val="20"/>
    </w:rPr>
  </w:style>
  <w:style w:type="character" w:customStyle="1" w:styleId="ListParagraphChar">
    <w:name w:val="List Paragraph Char"/>
    <w:aliases w:val="List Bullet-OpsManual Char,Numbered paragraph Char,Medium Grid 1 - Accent 21 Char,List Paragraph-ExecSummary Char,Medium Grid 1 Accent 2 Char,List Paragraph11 Char,References Char,Paragraphe  revu Char,Paragraphe de liste Char"/>
    <w:link w:val="ListParagraph"/>
    <w:uiPriority w:val="34"/>
    <w:locked/>
    <w:rsid w:val="003B6E48"/>
    <w:rPr>
      <w:rFonts w:eastAsiaTheme="minorHAns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18427">
      <w:bodyDiv w:val="1"/>
      <w:marLeft w:val="0"/>
      <w:marRight w:val="0"/>
      <w:marTop w:val="0"/>
      <w:marBottom w:val="0"/>
      <w:divBdr>
        <w:top w:val="none" w:sz="0" w:space="0" w:color="auto"/>
        <w:left w:val="none" w:sz="0" w:space="0" w:color="auto"/>
        <w:bottom w:val="none" w:sz="0" w:space="0" w:color="auto"/>
        <w:right w:val="none" w:sz="0" w:space="0" w:color="auto"/>
      </w:divBdr>
    </w:div>
    <w:div w:id="149715257">
      <w:bodyDiv w:val="1"/>
      <w:marLeft w:val="0"/>
      <w:marRight w:val="0"/>
      <w:marTop w:val="0"/>
      <w:marBottom w:val="0"/>
      <w:divBdr>
        <w:top w:val="none" w:sz="0" w:space="0" w:color="auto"/>
        <w:left w:val="none" w:sz="0" w:space="0" w:color="auto"/>
        <w:bottom w:val="none" w:sz="0" w:space="0" w:color="auto"/>
        <w:right w:val="none" w:sz="0" w:space="0" w:color="auto"/>
      </w:divBdr>
    </w:div>
    <w:div w:id="171340838">
      <w:bodyDiv w:val="1"/>
      <w:marLeft w:val="0"/>
      <w:marRight w:val="0"/>
      <w:marTop w:val="0"/>
      <w:marBottom w:val="0"/>
      <w:divBdr>
        <w:top w:val="none" w:sz="0" w:space="0" w:color="auto"/>
        <w:left w:val="none" w:sz="0" w:space="0" w:color="auto"/>
        <w:bottom w:val="none" w:sz="0" w:space="0" w:color="auto"/>
        <w:right w:val="none" w:sz="0" w:space="0" w:color="auto"/>
      </w:divBdr>
    </w:div>
    <w:div w:id="218321172">
      <w:bodyDiv w:val="1"/>
      <w:marLeft w:val="0"/>
      <w:marRight w:val="0"/>
      <w:marTop w:val="0"/>
      <w:marBottom w:val="0"/>
      <w:divBdr>
        <w:top w:val="none" w:sz="0" w:space="0" w:color="auto"/>
        <w:left w:val="none" w:sz="0" w:space="0" w:color="auto"/>
        <w:bottom w:val="none" w:sz="0" w:space="0" w:color="auto"/>
        <w:right w:val="none" w:sz="0" w:space="0" w:color="auto"/>
      </w:divBdr>
    </w:div>
    <w:div w:id="274873170">
      <w:bodyDiv w:val="1"/>
      <w:marLeft w:val="0"/>
      <w:marRight w:val="0"/>
      <w:marTop w:val="0"/>
      <w:marBottom w:val="0"/>
      <w:divBdr>
        <w:top w:val="none" w:sz="0" w:space="0" w:color="auto"/>
        <w:left w:val="none" w:sz="0" w:space="0" w:color="auto"/>
        <w:bottom w:val="none" w:sz="0" w:space="0" w:color="auto"/>
        <w:right w:val="none" w:sz="0" w:space="0" w:color="auto"/>
      </w:divBdr>
    </w:div>
    <w:div w:id="706175841">
      <w:bodyDiv w:val="1"/>
      <w:marLeft w:val="0"/>
      <w:marRight w:val="0"/>
      <w:marTop w:val="0"/>
      <w:marBottom w:val="0"/>
      <w:divBdr>
        <w:top w:val="none" w:sz="0" w:space="0" w:color="auto"/>
        <w:left w:val="none" w:sz="0" w:space="0" w:color="auto"/>
        <w:bottom w:val="none" w:sz="0" w:space="0" w:color="auto"/>
        <w:right w:val="none" w:sz="0" w:space="0" w:color="auto"/>
      </w:divBdr>
    </w:div>
    <w:div w:id="754324714">
      <w:bodyDiv w:val="1"/>
      <w:marLeft w:val="0"/>
      <w:marRight w:val="0"/>
      <w:marTop w:val="0"/>
      <w:marBottom w:val="0"/>
      <w:divBdr>
        <w:top w:val="none" w:sz="0" w:space="0" w:color="auto"/>
        <w:left w:val="none" w:sz="0" w:space="0" w:color="auto"/>
        <w:bottom w:val="none" w:sz="0" w:space="0" w:color="auto"/>
        <w:right w:val="none" w:sz="0" w:space="0" w:color="auto"/>
      </w:divBdr>
    </w:div>
    <w:div w:id="837502859">
      <w:bodyDiv w:val="1"/>
      <w:marLeft w:val="0"/>
      <w:marRight w:val="0"/>
      <w:marTop w:val="0"/>
      <w:marBottom w:val="0"/>
      <w:divBdr>
        <w:top w:val="none" w:sz="0" w:space="0" w:color="auto"/>
        <w:left w:val="none" w:sz="0" w:space="0" w:color="auto"/>
        <w:bottom w:val="none" w:sz="0" w:space="0" w:color="auto"/>
        <w:right w:val="none" w:sz="0" w:space="0" w:color="auto"/>
      </w:divBdr>
    </w:div>
    <w:div w:id="943659203">
      <w:bodyDiv w:val="1"/>
      <w:marLeft w:val="0"/>
      <w:marRight w:val="0"/>
      <w:marTop w:val="0"/>
      <w:marBottom w:val="0"/>
      <w:divBdr>
        <w:top w:val="none" w:sz="0" w:space="0" w:color="auto"/>
        <w:left w:val="none" w:sz="0" w:space="0" w:color="auto"/>
        <w:bottom w:val="none" w:sz="0" w:space="0" w:color="auto"/>
        <w:right w:val="none" w:sz="0" w:space="0" w:color="auto"/>
      </w:divBdr>
    </w:div>
    <w:div w:id="1045562468">
      <w:bodyDiv w:val="1"/>
      <w:marLeft w:val="0"/>
      <w:marRight w:val="0"/>
      <w:marTop w:val="0"/>
      <w:marBottom w:val="0"/>
      <w:divBdr>
        <w:top w:val="none" w:sz="0" w:space="0" w:color="auto"/>
        <w:left w:val="none" w:sz="0" w:space="0" w:color="auto"/>
        <w:bottom w:val="none" w:sz="0" w:space="0" w:color="auto"/>
        <w:right w:val="none" w:sz="0" w:space="0" w:color="auto"/>
      </w:divBdr>
    </w:div>
    <w:div w:id="1081368563">
      <w:bodyDiv w:val="1"/>
      <w:marLeft w:val="0"/>
      <w:marRight w:val="0"/>
      <w:marTop w:val="0"/>
      <w:marBottom w:val="0"/>
      <w:divBdr>
        <w:top w:val="none" w:sz="0" w:space="0" w:color="auto"/>
        <w:left w:val="none" w:sz="0" w:space="0" w:color="auto"/>
        <w:bottom w:val="none" w:sz="0" w:space="0" w:color="auto"/>
        <w:right w:val="none" w:sz="0" w:space="0" w:color="auto"/>
      </w:divBdr>
    </w:div>
    <w:div w:id="1202784343">
      <w:bodyDiv w:val="1"/>
      <w:marLeft w:val="0"/>
      <w:marRight w:val="0"/>
      <w:marTop w:val="0"/>
      <w:marBottom w:val="0"/>
      <w:divBdr>
        <w:top w:val="none" w:sz="0" w:space="0" w:color="auto"/>
        <w:left w:val="none" w:sz="0" w:space="0" w:color="auto"/>
        <w:bottom w:val="none" w:sz="0" w:space="0" w:color="auto"/>
        <w:right w:val="none" w:sz="0" w:space="0" w:color="auto"/>
      </w:divBdr>
    </w:div>
    <w:div w:id="1303147370">
      <w:bodyDiv w:val="1"/>
      <w:marLeft w:val="0"/>
      <w:marRight w:val="0"/>
      <w:marTop w:val="0"/>
      <w:marBottom w:val="0"/>
      <w:divBdr>
        <w:top w:val="none" w:sz="0" w:space="0" w:color="auto"/>
        <w:left w:val="none" w:sz="0" w:space="0" w:color="auto"/>
        <w:bottom w:val="none" w:sz="0" w:space="0" w:color="auto"/>
        <w:right w:val="none" w:sz="0" w:space="0" w:color="auto"/>
      </w:divBdr>
    </w:div>
    <w:div w:id="1355964800">
      <w:bodyDiv w:val="1"/>
      <w:marLeft w:val="0"/>
      <w:marRight w:val="0"/>
      <w:marTop w:val="0"/>
      <w:marBottom w:val="0"/>
      <w:divBdr>
        <w:top w:val="none" w:sz="0" w:space="0" w:color="auto"/>
        <w:left w:val="none" w:sz="0" w:space="0" w:color="auto"/>
        <w:bottom w:val="none" w:sz="0" w:space="0" w:color="auto"/>
        <w:right w:val="none" w:sz="0" w:space="0" w:color="auto"/>
      </w:divBdr>
    </w:div>
    <w:div w:id="1396129044">
      <w:bodyDiv w:val="1"/>
      <w:marLeft w:val="0"/>
      <w:marRight w:val="0"/>
      <w:marTop w:val="0"/>
      <w:marBottom w:val="0"/>
      <w:divBdr>
        <w:top w:val="none" w:sz="0" w:space="0" w:color="auto"/>
        <w:left w:val="none" w:sz="0" w:space="0" w:color="auto"/>
        <w:bottom w:val="none" w:sz="0" w:space="0" w:color="auto"/>
        <w:right w:val="none" w:sz="0" w:space="0" w:color="auto"/>
      </w:divBdr>
    </w:div>
    <w:div w:id="1552500154">
      <w:bodyDiv w:val="1"/>
      <w:marLeft w:val="0"/>
      <w:marRight w:val="0"/>
      <w:marTop w:val="0"/>
      <w:marBottom w:val="0"/>
      <w:divBdr>
        <w:top w:val="none" w:sz="0" w:space="0" w:color="auto"/>
        <w:left w:val="none" w:sz="0" w:space="0" w:color="auto"/>
        <w:bottom w:val="none" w:sz="0" w:space="0" w:color="auto"/>
        <w:right w:val="none" w:sz="0" w:space="0" w:color="auto"/>
      </w:divBdr>
    </w:div>
    <w:div w:id="1622686990">
      <w:bodyDiv w:val="1"/>
      <w:marLeft w:val="0"/>
      <w:marRight w:val="0"/>
      <w:marTop w:val="0"/>
      <w:marBottom w:val="0"/>
      <w:divBdr>
        <w:top w:val="none" w:sz="0" w:space="0" w:color="auto"/>
        <w:left w:val="none" w:sz="0" w:space="0" w:color="auto"/>
        <w:bottom w:val="none" w:sz="0" w:space="0" w:color="auto"/>
        <w:right w:val="none" w:sz="0" w:space="0" w:color="auto"/>
      </w:divBdr>
    </w:div>
    <w:div w:id="1684431509">
      <w:bodyDiv w:val="1"/>
      <w:marLeft w:val="0"/>
      <w:marRight w:val="0"/>
      <w:marTop w:val="0"/>
      <w:marBottom w:val="0"/>
      <w:divBdr>
        <w:top w:val="none" w:sz="0" w:space="0" w:color="auto"/>
        <w:left w:val="none" w:sz="0" w:space="0" w:color="auto"/>
        <w:bottom w:val="none" w:sz="0" w:space="0" w:color="auto"/>
        <w:right w:val="none" w:sz="0" w:space="0" w:color="auto"/>
      </w:divBdr>
    </w:div>
    <w:div w:id="1749113454">
      <w:bodyDiv w:val="1"/>
      <w:marLeft w:val="0"/>
      <w:marRight w:val="0"/>
      <w:marTop w:val="0"/>
      <w:marBottom w:val="0"/>
      <w:divBdr>
        <w:top w:val="none" w:sz="0" w:space="0" w:color="auto"/>
        <w:left w:val="none" w:sz="0" w:space="0" w:color="auto"/>
        <w:bottom w:val="none" w:sz="0" w:space="0" w:color="auto"/>
        <w:right w:val="none" w:sz="0" w:space="0" w:color="auto"/>
      </w:divBdr>
    </w:div>
    <w:div w:id="192676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rena.ebanoidze@cen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77E56-0A04-43E7-8E48-365F4CED9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nino.tevzadze</dc:creator>
  <cp:lastModifiedBy>shorena.ebanoidze</cp:lastModifiedBy>
  <cp:revision>3</cp:revision>
  <cp:lastPrinted>2019-05-15T14:41:00Z</cp:lastPrinted>
  <dcterms:created xsi:type="dcterms:W3CDTF">2019-06-18T07:16:00Z</dcterms:created>
  <dcterms:modified xsi:type="dcterms:W3CDTF">2019-06-18T09:07:00Z</dcterms:modified>
</cp:coreProperties>
</file>