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BC" w:rsidRDefault="008322BC" w:rsidP="008322BC">
      <w:pPr>
        <w:ind w:right="-283"/>
        <w:jc w:val="center"/>
        <w:rPr>
          <w:color w:val="44546A"/>
          <w:sz w:val="18"/>
          <w:szCs w:val="18"/>
          <w:lang w:val="en-US"/>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rFonts w:ascii="Arial" w:hAnsi="Arial" w:cs="Arial"/>
          <w:b/>
          <w:bCs/>
          <w:i/>
          <w:iCs/>
          <w:noProof/>
          <w:color w:val="548DD4"/>
          <w:lang w:val="en-US" w:eastAsia="en-US"/>
        </w:rPr>
        <w:drawing>
          <wp:inline distT="0" distB="0" distL="0" distR="0" wp14:anchorId="7969C55B" wp14:editId="69C51BC2">
            <wp:extent cx="3072384" cy="822960"/>
            <wp:effectExtent l="0" t="0" r="0" b="0"/>
            <wp:docPr id="6" name="Picture 6" descr="Description: TELASI-LOGO_RUS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LASI-LOGO_RUS_min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72384" cy="822960"/>
                    </a:xfrm>
                    <a:prstGeom prst="rect">
                      <a:avLst/>
                    </a:prstGeom>
                    <a:noFill/>
                    <a:ln>
                      <a:noFill/>
                    </a:ln>
                  </pic:spPr>
                </pic:pic>
              </a:graphicData>
            </a:graphic>
          </wp:inline>
        </w:drawing>
      </w:r>
    </w:p>
    <w:p w:rsidR="008322BC" w:rsidRPr="00525C9B" w:rsidRDefault="008322BC" w:rsidP="008322BC">
      <w:pPr>
        <w:jc w:val="center"/>
        <w:rPr>
          <w:color w:val="1F497D"/>
          <w:sz w:val="18"/>
          <w:szCs w:val="18"/>
        </w:rPr>
      </w:pPr>
      <w:r w:rsidRPr="00525C9B">
        <w:rPr>
          <w:color w:val="1F497D"/>
          <w:sz w:val="18"/>
          <w:szCs w:val="18"/>
        </w:rPr>
        <w:t>Акционерное общество «</w:t>
      </w:r>
      <w:proofErr w:type="spellStart"/>
      <w:r w:rsidRPr="00525C9B">
        <w:rPr>
          <w:color w:val="1F497D"/>
          <w:sz w:val="18"/>
          <w:szCs w:val="18"/>
        </w:rPr>
        <w:t>Теласи</w:t>
      </w:r>
      <w:proofErr w:type="spellEnd"/>
      <w:r w:rsidRPr="00525C9B">
        <w:rPr>
          <w:color w:val="1F497D"/>
          <w:sz w:val="18"/>
          <w:szCs w:val="18"/>
        </w:rPr>
        <w:t>»</w:t>
      </w:r>
    </w:p>
    <w:p w:rsidR="008322BC" w:rsidRPr="00525C9B" w:rsidRDefault="008322BC" w:rsidP="008322BC">
      <w:pPr>
        <w:ind w:right="-283"/>
        <w:jc w:val="center"/>
        <w:rPr>
          <w:color w:val="1F497D"/>
          <w:sz w:val="18"/>
          <w:szCs w:val="18"/>
        </w:rPr>
      </w:pPr>
      <w:r w:rsidRPr="00525C9B">
        <w:rPr>
          <w:color w:val="1F497D"/>
          <w:sz w:val="18"/>
          <w:szCs w:val="18"/>
        </w:rPr>
        <w:t xml:space="preserve">Грузия, Тбилиси 0119, ул. </w:t>
      </w:r>
      <w:proofErr w:type="spellStart"/>
      <w:r w:rsidRPr="00525C9B">
        <w:rPr>
          <w:color w:val="1F497D"/>
          <w:sz w:val="18"/>
          <w:szCs w:val="18"/>
        </w:rPr>
        <w:t>Ванская</w:t>
      </w:r>
      <w:proofErr w:type="spellEnd"/>
      <w:r w:rsidRPr="00525C9B">
        <w:rPr>
          <w:color w:val="1F497D"/>
          <w:sz w:val="18"/>
          <w:szCs w:val="18"/>
        </w:rPr>
        <w:t xml:space="preserve"> 3</w:t>
      </w:r>
    </w:p>
    <w:p w:rsidR="008322BC" w:rsidRPr="00525C9B" w:rsidRDefault="008322BC" w:rsidP="008322BC">
      <w:pPr>
        <w:ind w:right="-283"/>
        <w:jc w:val="center"/>
        <w:rPr>
          <w:color w:val="1F497D"/>
          <w:sz w:val="18"/>
          <w:szCs w:val="18"/>
        </w:rPr>
      </w:pPr>
      <w:r w:rsidRPr="00525C9B">
        <w:rPr>
          <w:color w:val="1F497D"/>
          <w:sz w:val="18"/>
          <w:szCs w:val="18"/>
        </w:rPr>
        <w:t>Тел.: +995 (32) 277 99 99</w:t>
      </w:r>
      <w:r>
        <w:rPr>
          <w:color w:val="1F497D"/>
          <w:sz w:val="18"/>
          <w:szCs w:val="18"/>
        </w:rPr>
        <w:t xml:space="preserve">, </w:t>
      </w:r>
      <w:r w:rsidRPr="00525C9B">
        <w:rPr>
          <w:color w:val="1F497D"/>
          <w:sz w:val="18"/>
          <w:szCs w:val="18"/>
        </w:rPr>
        <w:t>http://www.telasi.ge</w:t>
      </w:r>
    </w:p>
    <w:p w:rsidR="000918CF" w:rsidRPr="00C85791" w:rsidRDefault="00335667" w:rsidP="000918CF">
      <w:pPr>
        <w:ind w:right="-283"/>
        <w:jc w:val="center"/>
        <w:rPr>
          <w:color w:val="17365D" w:themeColor="text2" w:themeShade="BF"/>
          <w:lang w:val="en-US"/>
        </w:rPr>
      </w:pPr>
      <w:r>
        <w:rPr>
          <w:noProof/>
        </w:rPr>
        <w:pict>
          <v:rect id="_x0000_i1025" alt="" style="width:507.6pt;height:.05pt;mso-width-percent:0;mso-height-percent:0;mso-width-percent:0;mso-height-percent:0" o:hralign="center" o:hrstd="t" o:hr="t" fillcolor="#aca899" stroked="f"/>
        </w:pict>
      </w:r>
    </w:p>
    <w:p w:rsidR="00D97DAB" w:rsidRPr="00494A02" w:rsidRDefault="00D97DAB" w:rsidP="000918CF"/>
    <w:p w:rsidR="007E0617" w:rsidRDefault="007E0617" w:rsidP="000918CF">
      <w:pPr>
        <w:rPr>
          <w:rFonts w:ascii="Sylfaen" w:hAnsi="Sylfaen"/>
          <w:lang w:val="en-US"/>
        </w:rPr>
      </w:pPr>
    </w:p>
    <w:p w:rsidR="00B02D9E" w:rsidRDefault="00B02D9E" w:rsidP="00B02D9E">
      <w:pPr>
        <w:jc w:val="right"/>
        <w:rPr>
          <w:sz w:val="22"/>
          <w:szCs w:val="22"/>
        </w:rPr>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Default="002030BE" w:rsidP="00B02D9E">
      <w:pPr>
        <w:jc w:val="right"/>
      </w:pPr>
    </w:p>
    <w:p w:rsidR="002030BE" w:rsidRPr="00C71A00" w:rsidRDefault="002030BE" w:rsidP="00B02D9E">
      <w:pPr>
        <w:jc w:val="right"/>
      </w:pPr>
    </w:p>
    <w:p w:rsidR="00B02D9E" w:rsidRPr="00E20E47" w:rsidRDefault="00B02D9E" w:rsidP="00B02D9E">
      <w:pPr>
        <w:rPr>
          <w:sz w:val="20"/>
          <w:szCs w:val="20"/>
        </w:rPr>
      </w:pPr>
    </w:p>
    <w:p w:rsidR="00DD4175" w:rsidRPr="00AB2482" w:rsidRDefault="00DD4175" w:rsidP="000918CF">
      <w:pPr>
        <w:rPr>
          <w:rFonts w:ascii="Sylfaen" w:hAnsi="Sylfaen"/>
        </w:rPr>
      </w:pPr>
    </w:p>
    <w:p w:rsidR="0036121A" w:rsidRDefault="0036121A" w:rsidP="000918CF">
      <w:pPr>
        <w:rPr>
          <w:rFonts w:ascii="Sylfaen" w:hAnsi="Sylfaen"/>
        </w:rPr>
      </w:pPr>
    </w:p>
    <w:p w:rsidR="0036121A" w:rsidRDefault="0036121A" w:rsidP="000918CF">
      <w:pPr>
        <w:rPr>
          <w:rFonts w:ascii="Sylfaen" w:hAnsi="Sylfaen"/>
        </w:rPr>
      </w:pPr>
    </w:p>
    <w:p w:rsidR="0036121A" w:rsidRPr="008322BC" w:rsidRDefault="0036121A" w:rsidP="000918CF">
      <w:pPr>
        <w:rPr>
          <w:sz w:val="20"/>
          <w:szCs w:val="20"/>
        </w:rPr>
      </w:pPr>
    </w:p>
    <w:bookmarkEnd w:id="0"/>
    <w:bookmarkEnd w:id="1"/>
    <w:p w:rsidR="000918CF" w:rsidRPr="005C2A31" w:rsidRDefault="0040779A" w:rsidP="000918CF">
      <w:pPr>
        <w:spacing w:before="120" w:after="60"/>
        <w:jc w:val="center"/>
        <w:outlineLvl w:val="0"/>
        <w:rPr>
          <w:rFonts w:ascii="Sylfaen" w:hAnsi="Sylfaen"/>
          <w:b/>
          <w:sz w:val="22"/>
          <w:szCs w:val="22"/>
          <w:lang w:val="en-US"/>
        </w:rPr>
      </w:pPr>
      <w:r w:rsidRPr="00AB2482">
        <w:rPr>
          <w:b/>
          <w:sz w:val="22"/>
          <w:szCs w:val="22"/>
        </w:rPr>
        <w:t xml:space="preserve">           </w:t>
      </w:r>
      <w:r w:rsidR="000918CF" w:rsidRPr="00AB2482">
        <w:rPr>
          <w:b/>
          <w:sz w:val="22"/>
          <w:szCs w:val="22"/>
        </w:rPr>
        <w:t>ЗАКУПОЧНАЯ ДОКУМЕНТАЦИЯ №330.</w:t>
      </w:r>
      <w:r w:rsidR="0036121A" w:rsidRPr="00AB2482">
        <w:rPr>
          <w:b/>
          <w:sz w:val="22"/>
          <w:szCs w:val="22"/>
        </w:rPr>
        <w:t>20</w:t>
      </w:r>
      <w:r w:rsidR="00845E0A" w:rsidRPr="00AB2482">
        <w:rPr>
          <w:b/>
          <w:sz w:val="22"/>
          <w:szCs w:val="22"/>
        </w:rPr>
        <w:t>.00</w:t>
      </w:r>
      <w:r w:rsidR="00310F4C" w:rsidRPr="00AB2482">
        <w:rPr>
          <w:b/>
          <w:sz w:val="22"/>
          <w:szCs w:val="22"/>
        </w:rPr>
        <w:t>0</w:t>
      </w:r>
      <w:r w:rsidR="005C2A31">
        <w:rPr>
          <w:b/>
          <w:sz w:val="22"/>
          <w:szCs w:val="22"/>
          <w:lang w:val="en-US"/>
        </w:rPr>
        <w:t>15</w:t>
      </w:r>
    </w:p>
    <w:p w:rsidR="005F5407" w:rsidRPr="00AB2482" w:rsidRDefault="000918CF" w:rsidP="007B247C">
      <w:pPr>
        <w:pStyle w:val="ListParagraph"/>
        <w:spacing w:before="120" w:after="60"/>
        <w:jc w:val="center"/>
        <w:outlineLvl w:val="0"/>
        <w:rPr>
          <w:b/>
          <w:sz w:val="22"/>
          <w:szCs w:val="22"/>
        </w:rPr>
      </w:pPr>
      <w:r w:rsidRPr="00AB2482">
        <w:rPr>
          <w:b/>
          <w:sz w:val="22"/>
          <w:szCs w:val="22"/>
        </w:rPr>
        <w:t>по открытому запросу предложений на право заключения договора</w:t>
      </w:r>
    </w:p>
    <w:p w:rsidR="00AB2482" w:rsidRPr="005C2A31" w:rsidRDefault="000918CF" w:rsidP="00AB2482">
      <w:pPr>
        <w:spacing w:before="120" w:after="60"/>
        <w:jc w:val="center"/>
        <w:outlineLvl w:val="0"/>
        <w:rPr>
          <w:b/>
          <w:sz w:val="22"/>
          <w:szCs w:val="22"/>
        </w:rPr>
      </w:pPr>
      <w:r w:rsidRPr="00AB2482">
        <w:rPr>
          <w:b/>
          <w:sz w:val="22"/>
          <w:szCs w:val="22"/>
        </w:rPr>
        <w:t xml:space="preserve"> </w:t>
      </w:r>
      <w:r w:rsidR="00DA19A2" w:rsidRPr="00AB2482">
        <w:rPr>
          <w:b/>
          <w:sz w:val="22"/>
          <w:szCs w:val="22"/>
        </w:rPr>
        <w:t>на закупку</w:t>
      </w:r>
      <w:r w:rsidR="005F5407" w:rsidRPr="00AB2482">
        <w:rPr>
          <w:b/>
          <w:sz w:val="22"/>
          <w:szCs w:val="22"/>
        </w:rPr>
        <w:t xml:space="preserve"> </w:t>
      </w:r>
      <w:r w:rsidR="005C2A31">
        <w:rPr>
          <w:b/>
          <w:sz w:val="22"/>
          <w:szCs w:val="22"/>
        </w:rPr>
        <w:t xml:space="preserve">сервера для </w:t>
      </w:r>
      <w:proofErr w:type="gramStart"/>
      <w:r w:rsidR="005C2A31">
        <w:rPr>
          <w:b/>
          <w:sz w:val="22"/>
          <w:szCs w:val="22"/>
        </w:rPr>
        <w:t>центральной</w:t>
      </w:r>
      <w:proofErr w:type="gramEnd"/>
      <w:r w:rsidR="005C2A31">
        <w:rPr>
          <w:b/>
          <w:sz w:val="22"/>
          <w:szCs w:val="22"/>
        </w:rPr>
        <w:t xml:space="preserve"> серверной</w:t>
      </w:r>
    </w:p>
    <w:p w:rsidR="00D96FC9" w:rsidRPr="00213703" w:rsidRDefault="00D96FC9" w:rsidP="005F5407">
      <w:pPr>
        <w:pStyle w:val="ListParagraph"/>
        <w:spacing w:before="120" w:after="60"/>
        <w:jc w:val="center"/>
        <w:outlineLvl w:val="0"/>
      </w:pPr>
    </w:p>
    <w:p w:rsidR="00274495" w:rsidRPr="005F5407" w:rsidRDefault="00274495" w:rsidP="00544945"/>
    <w:p w:rsidR="003F05FF" w:rsidRPr="005F5407" w:rsidRDefault="003F05FF" w:rsidP="00ED4EB3"/>
    <w:p w:rsidR="005D1EAA" w:rsidRPr="005F5407" w:rsidRDefault="005D1EAA" w:rsidP="005D1EAA">
      <w:pPr>
        <w:jc w:val="center"/>
      </w:pPr>
    </w:p>
    <w:p w:rsidR="00634357" w:rsidRPr="005F5407" w:rsidRDefault="00634357" w:rsidP="0091068E">
      <w:pPr>
        <w:rPr>
          <w:rFonts w:ascii="Sylfaen" w:hAnsi="Sylfaen"/>
        </w:rPr>
      </w:pPr>
    </w:p>
    <w:p w:rsidR="003C4188" w:rsidRPr="005F5407" w:rsidRDefault="003C4188" w:rsidP="0091068E"/>
    <w:p w:rsidR="007E0617" w:rsidRDefault="007E0617" w:rsidP="0091068E"/>
    <w:p w:rsidR="00EC7F49" w:rsidRDefault="00EC7F49" w:rsidP="0091068E"/>
    <w:p w:rsidR="00EC7F49" w:rsidRDefault="00EC7F49" w:rsidP="0091068E"/>
    <w:p w:rsidR="00EC7F49" w:rsidRDefault="00EC7F49" w:rsidP="0091068E"/>
    <w:p w:rsidR="00EC7F49" w:rsidRPr="005F5407" w:rsidRDefault="00EC7F49" w:rsidP="0091068E"/>
    <w:p w:rsidR="007E0617" w:rsidRPr="005F5407" w:rsidRDefault="007E0617" w:rsidP="0091068E"/>
    <w:p w:rsidR="003F05FF" w:rsidRPr="005F5407" w:rsidRDefault="003F05FF" w:rsidP="0091068E"/>
    <w:p w:rsidR="000918CF" w:rsidRPr="005F5407" w:rsidRDefault="000918CF" w:rsidP="00126B94">
      <w:pPr>
        <w:jc w:val="center"/>
      </w:pPr>
      <w:r w:rsidRPr="00AD7787">
        <w:t>Тбилиси</w:t>
      </w:r>
    </w:p>
    <w:p w:rsidR="00B02D9E" w:rsidRDefault="0036121A" w:rsidP="004C780B">
      <w:pPr>
        <w:jc w:val="center"/>
      </w:pPr>
      <w:r w:rsidRPr="005F5407">
        <w:t>20</w:t>
      </w:r>
      <w:r>
        <w:t>20</w:t>
      </w:r>
      <w:r w:rsidR="000918CF" w:rsidRPr="00AD7787">
        <w:t>г</w:t>
      </w:r>
      <w:bookmarkEnd w:id="2"/>
      <w:bookmarkEnd w:id="3"/>
      <w:bookmarkEnd w:id="4"/>
      <w:bookmarkEnd w:id="5"/>
      <w:bookmarkEnd w:id="6"/>
      <w:bookmarkEnd w:id="7"/>
    </w:p>
    <w:p w:rsidR="007C628F" w:rsidRDefault="007C628F" w:rsidP="004C780B">
      <w:pPr>
        <w:jc w:val="center"/>
      </w:pPr>
    </w:p>
    <w:p w:rsidR="007C628F" w:rsidRDefault="007C628F" w:rsidP="004C780B">
      <w:pPr>
        <w:jc w:val="center"/>
      </w:pPr>
    </w:p>
    <w:p w:rsidR="004E0AD1" w:rsidRPr="005F5407" w:rsidRDefault="004E0AD1" w:rsidP="004E0AD1">
      <w:pPr>
        <w:jc w:val="center"/>
        <w:rPr>
          <w:rStyle w:val="FontStyle128"/>
          <w:color w:val="auto"/>
          <w:sz w:val="24"/>
          <w:szCs w:val="24"/>
        </w:rPr>
      </w:pPr>
    </w:p>
    <w:p w:rsidR="000918CF" w:rsidRPr="00AD7787" w:rsidRDefault="000918CF" w:rsidP="000918CF">
      <w:pPr>
        <w:pStyle w:val="ListParagraph"/>
        <w:numPr>
          <w:ilvl w:val="0"/>
          <w:numId w:val="3"/>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AD7787">
        <w:rPr>
          <w:b/>
        </w:rPr>
        <w:lastRenderedPageBreak/>
        <w:t>ТЕРМИНЫ И ОПРЕДЕЛЕНИЯ</w:t>
      </w:r>
      <w:bookmarkEnd w:id="8"/>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 xml:space="preserve">Заказчик/Организатор закупки – юридическое лицо, в интересах и за счет которого производится закупка, указанное в пункте 2 Уведомления о проведении открытого </w:t>
      </w:r>
      <w:r w:rsidRPr="00143A94">
        <w:t>запроса предложений</w:t>
      </w:r>
      <w:r w:rsidRPr="00143A94">
        <w:rPr>
          <w:rStyle w:val="FontStyle128"/>
          <w:rFonts w:eastAsiaTheme="majorEastAsia"/>
          <w:sz w:val="24"/>
          <w:szCs w:val="24"/>
        </w:rPr>
        <w:t>.</w:t>
      </w:r>
    </w:p>
    <w:p w:rsidR="000918CF" w:rsidRPr="00143A94" w:rsidRDefault="000918CF" w:rsidP="000918CF">
      <w:pPr>
        <w:ind w:firstLine="709"/>
        <w:jc w:val="both"/>
        <w:rPr>
          <w:rStyle w:val="FontStyle128"/>
          <w:rFonts w:eastAsiaTheme="majorEastAsia"/>
          <w:sz w:val="24"/>
          <w:szCs w:val="24"/>
        </w:rPr>
      </w:pPr>
      <w:proofErr w:type="gramStart"/>
      <w:r w:rsidRPr="00143A94">
        <w:rPr>
          <w:rStyle w:val="FontStyle128"/>
          <w:rFonts w:eastAsiaTheme="majorEastAsia"/>
          <w:sz w:val="24"/>
          <w:szCs w:val="24"/>
        </w:rPr>
        <w:t>Закупочная документация –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заявки Претендентом на участие в закупке/Участником запроса предложений, правилах выбора Победителя</w:t>
      </w:r>
      <w:proofErr w:type="gramEnd"/>
      <w:r w:rsidRPr="00143A94">
        <w:rPr>
          <w:rStyle w:val="FontStyle128"/>
          <w:rFonts w:eastAsiaTheme="majorEastAsia"/>
          <w:sz w:val="24"/>
          <w:szCs w:val="24"/>
        </w:rPr>
        <w:t xml:space="preserve">, а так же об условиях заключаемого по результатам </w:t>
      </w:r>
      <w:r w:rsidRPr="00143A94">
        <w:t>запроса предложений</w:t>
      </w:r>
      <w:r w:rsidRPr="00143A94">
        <w:rPr>
          <w:rStyle w:val="FontStyle128"/>
          <w:rFonts w:eastAsiaTheme="majorEastAsia"/>
          <w:sz w:val="24"/>
          <w:szCs w:val="24"/>
        </w:rPr>
        <w:t xml:space="preserve"> договора. Закупочная документация, размещается на сайте одновременно с размещением Уведомления о проведении открытого запроса предложений.</w:t>
      </w:r>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Закупочная комиссия – коллегиальный орган, сформированный в установленном порядке для организации проведения запроса предложений и принятия решений, в том числе по выбору Победителя, в ходе проведения запроса предложений.</w:t>
      </w:r>
    </w:p>
    <w:p w:rsidR="000918CF" w:rsidRPr="00143A94" w:rsidRDefault="000918CF" w:rsidP="000918CF">
      <w:pPr>
        <w:ind w:firstLine="720"/>
        <w:jc w:val="both"/>
        <w:rPr>
          <w:rStyle w:val="FontStyle128"/>
          <w:rFonts w:eastAsiaTheme="majorEastAsia"/>
          <w:sz w:val="24"/>
          <w:szCs w:val="24"/>
        </w:rPr>
      </w:pPr>
      <w:r w:rsidRPr="00143A94">
        <w:rPr>
          <w:rStyle w:val="FontStyle128"/>
          <w:rFonts w:eastAsiaTheme="majorEastAsia"/>
          <w:sz w:val="24"/>
          <w:szCs w:val="24"/>
        </w:rPr>
        <w:t xml:space="preserve">Открытый запрос предложений (далее так же Запрос предложений) – </w:t>
      </w:r>
      <w:r w:rsidRPr="00143A94">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Pr="00143A94">
        <w:rPr>
          <w:rStyle w:val="FontStyle128"/>
          <w:rFonts w:eastAsiaTheme="majorEastAsia"/>
          <w:sz w:val="24"/>
          <w:szCs w:val="24"/>
        </w:rPr>
        <w:t>.</w:t>
      </w:r>
    </w:p>
    <w:p w:rsidR="000918CF" w:rsidRPr="00143A94" w:rsidRDefault="000918CF" w:rsidP="000918CF">
      <w:pPr>
        <w:ind w:firstLine="720"/>
        <w:jc w:val="both"/>
        <w:rPr>
          <w:rStyle w:val="FontStyle128"/>
          <w:rFonts w:eastAsiaTheme="majorEastAsia"/>
          <w:sz w:val="24"/>
          <w:szCs w:val="24"/>
        </w:rPr>
      </w:pPr>
      <w:r w:rsidRPr="00143A94">
        <w:rPr>
          <w:rStyle w:val="FontStyle128"/>
          <w:rFonts w:eastAsiaTheme="majorEastAsia"/>
          <w:sz w:val="24"/>
          <w:szCs w:val="24"/>
        </w:rPr>
        <w:t>Уведомление о проведении открытого запроса предложений (далее – Уведомление) – письменная информация о запросе предложений, размещенная на сайте. Неотъемлемой частью уведомления является закупочная документация.</w:t>
      </w:r>
    </w:p>
    <w:p w:rsidR="000918CF" w:rsidRPr="00143A94" w:rsidRDefault="000918CF" w:rsidP="000918CF">
      <w:pPr>
        <w:ind w:firstLine="720"/>
        <w:jc w:val="both"/>
        <w:rPr>
          <w:rStyle w:val="FontStyle128"/>
          <w:rFonts w:eastAsiaTheme="majorEastAsia"/>
          <w:sz w:val="24"/>
          <w:szCs w:val="24"/>
        </w:rPr>
      </w:pPr>
      <w:proofErr w:type="gramStart"/>
      <w:r w:rsidRPr="00143A94">
        <w:rPr>
          <w:rStyle w:val="FontStyle128"/>
          <w:rFonts w:eastAsiaTheme="majorEastAsia"/>
          <w:sz w:val="24"/>
          <w:szCs w:val="24"/>
        </w:rPr>
        <w:t>Заявка на участие в открытом запросе предложений (далее – заявка на участие в закупке) – комплект документов, содержащий предложение (оферту) Участника запроса предложений, направленное Организатору закупки по форме и в порядке, установленными закупочной документацией.</w:t>
      </w:r>
      <w:proofErr w:type="gramEnd"/>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Претендент на участие в закупке – 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Закупочной документации, разъяснения по документации.</w:t>
      </w:r>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Участник запроса предложений – юридическое, физическое лицо или индивидуальный предприниматель, а также их объединения (консорциум, коллективный участник), представившее в соответствии с требованиями закупочной документации заявку на участие в закупке и допущенное к участию в запросе предложений на основании решения закупочной комиссии.</w:t>
      </w:r>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 xml:space="preserve">Победитель запроса предложений – </w:t>
      </w:r>
      <w:r w:rsidRPr="00143A94">
        <w:rPr>
          <w:kern w:val="32"/>
        </w:rPr>
        <w:t>Участни</w:t>
      </w:r>
      <w:proofErr w:type="gramStart"/>
      <w:r w:rsidRPr="00143A94">
        <w:rPr>
          <w:kern w:val="32"/>
        </w:rPr>
        <w:t>к</w:t>
      </w:r>
      <w:r w:rsidRPr="00143A94">
        <w:rPr>
          <w:bCs/>
          <w:kern w:val="32"/>
        </w:rPr>
        <w:t>(</w:t>
      </w:r>
      <w:proofErr w:type="gramEnd"/>
      <w:r w:rsidRPr="00143A94">
        <w:rPr>
          <w:bCs/>
          <w:kern w:val="32"/>
        </w:rPr>
        <w:t>и) закупки</w:t>
      </w:r>
      <w:r w:rsidRPr="00143A94">
        <w:rPr>
          <w:kern w:val="32"/>
        </w:rPr>
        <w:t>, предложивший</w:t>
      </w:r>
      <w:r w:rsidRPr="00143A94">
        <w:rPr>
          <w:bCs/>
          <w:kern w:val="32"/>
        </w:rPr>
        <w:t>(е)</w:t>
      </w:r>
      <w:r w:rsidRPr="00143A94">
        <w:rPr>
          <w:kern w:val="32"/>
        </w:rPr>
        <w:t xml:space="preserve"> лучшее сочетание условий исполнения договора и </w:t>
      </w:r>
      <w:r w:rsidRPr="00143A94">
        <w:rPr>
          <w:bCs/>
          <w:kern w:val="32"/>
        </w:rPr>
        <w:t>окончательному(</w:t>
      </w:r>
      <w:proofErr w:type="spellStart"/>
      <w:r w:rsidRPr="00143A94">
        <w:rPr>
          <w:bCs/>
          <w:kern w:val="32"/>
        </w:rPr>
        <w:t>ым</w:t>
      </w:r>
      <w:proofErr w:type="spellEnd"/>
      <w:r w:rsidRPr="00143A94">
        <w:rPr>
          <w:bCs/>
          <w:kern w:val="32"/>
        </w:rPr>
        <w:t>) предложению(ям)</w:t>
      </w:r>
      <w:r w:rsidRPr="00143A94">
        <w:rPr>
          <w:kern w:val="32"/>
        </w:rPr>
        <w:t xml:space="preserve"> которого</w:t>
      </w:r>
      <w:r w:rsidRPr="00143A94">
        <w:rPr>
          <w:bCs/>
          <w:kern w:val="32"/>
        </w:rPr>
        <w:t>(</w:t>
      </w:r>
      <w:proofErr w:type="spellStart"/>
      <w:r w:rsidRPr="00143A94">
        <w:rPr>
          <w:bCs/>
          <w:kern w:val="32"/>
        </w:rPr>
        <w:t>ых</w:t>
      </w:r>
      <w:proofErr w:type="spellEnd"/>
      <w:r w:rsidRPr="00143A94">
        <w:rPr>
          <w:bCs/>
          <w:kern w:val="32"/>
        </w:rPr>
        <w:t>)</w:t>
      </w:r>
      <w:r w:rsidRPr="00143A94">
        <w:rPr>
          <w:kern w:val="32"/>
        </w:rPr>
        <w:t xml:space="preserve"> было присвоено первое место согласно объявленной системе критериев</w:t>
      </w:r>
      <w:r w:rsidRPr="00143A94">
        <w:rPr>
          <w:rStyle w:val="FontStyle128"/>
          <w:rFonts w:eastAsiaTheme="majorEastAsia"/>
          <w:sz w:val="24"/>
          <w:szCs w:val="24"/>
        </w:rPr>
        <w:t>.</w:t>
      </w:r>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Лот – отдельный предмет закупки, в отношении которого в Уведомлении, в закупочной документации, отдельно указываются предмет, состав работ, начальная (максимальная) цена, сроки и иные условия. Претендент на участие в закупке подает заявку на участие в закупке в отношении определенного лота. Закупочная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0918CF" w:rsidRPr="00143A94" w:rsidRDefault="000918CF" w:rsidP="000918CF">
      <w:pPr>
        <w:ind w:firstLine="709"/>
        <w:jc w:val="both"/>
        <w:rPr>
          <w:rStyle w:val="FontStyle128"/>
          <w:rFonts w:eastAsiaTheme="majorEastAsia"/>
          <w:sz w:val="24"/>
          <w:szCs w:val="24"/>
        </w:rPr>
      </w:pPr>
      <w:r w:rsidRPr="00143A94">
        <w:rPr>
          <w:rStyle w:val="FontStyle128"/>
          <w:rFonts w:eastAsiaTheme="majorEastAsia"/>
          <w:sz w:val="24"/>
          <w:szCs w:val="24"/>
        </w:rPr>
        <w:t>Начальная (максимальная) цена договора (цена лота) – максимально допустимая цена договора (в отношении каждого лота), определяемая в Закупочной документации.</w:t>
      </w:r>
    </w:p>
    <w:p w:rsidR="000918CF" w:rsidRDefault="000918CF" w:rsidP="0036121A">
      <w:pPr>
        <w:ind w:firstLine="720"/>
        <w:jc w:val="both"/>
        <w:rPr>
          <w:rStyle w:val="FontStyle128"/>
          <w:rFonts w:eastAsiaTheme="majorEastAsia"/>
          <w:sz w:val="24"/>
          <w:szCs w:val="24"/>
        </w:rPr>
      </w:pPr>
      <w:r w:rsidRPr="00143A94">
        <w:rPr>
          <w:rStyle w:val="FontStyle128"/>
          <w:rFonts w:eastAsiaTheme="majorEastAsia"/>
          <w:sz w:val="24"/>
          <w:szCs w:val="24"/>
        </w:rPr>
        <w:t>Переторжка – процедура, предполагающая добровольное изменение цены заявки на участие в закупке участников запроса предложений. Переторжка проводится только по решению закупочной комиссии.</w:t>
      </w:r>
    </w:p>
    <w:p w:rsidR="004C780B" w:rsidRDefault="004C780B" w:rsidP="0036121A">
      <w:pPr>
        <w:ind w:firstLine="720"/>
        <w:jc w:val="both"/>
        <w:rPr>
          <w:rFonts w:eastAsiaTheme="majorEastAsia"/>
          <w:color w:val="000000"/>
        </w:rPr>
      </w:pPr>
    </w:p>
    <w:p w:rsidR="00A9390E" w:rsidRDefault="00A9390E" w:rsidP="0036121A">
      <w:pPr>
        <w:ind w:firstLine="720"/>
        <w:jc w:val="both"/>
        <w:rPr>
          <w:rFonts w:eastAsiaTheme="majorEastAsia"/>
          <w:color w:val="000000"/>
        </w:rPr>
      </w:pPr>
    </w:p>
    <w:p w:rsidR="00A9390E" w:rsidRPr="0036121A" w:rsidRDefault="00A9390E" w:rsidP="0036121A">
      <w:pPr>
        <w:ind w:firstLine="720"/>
        <w:jc w:val="both"/>
        <w:rPr>
          <w:rFonts w:eastAsiaTheme="majorEastAsia"/>
          <w:color w:val="000000"/>
        </w:rPr>
      </w:pPr>
    </w:p>
    <w:p w:rsidR="000B658C" w:rsidRPr="00143A94" w:rsidRDefault="000B658C" w:rsidP="000918CF">
      <w:pPr>
        <w:ind w:firstLine="720"/>
        <w:jc w:val="both"/>
      </w:pPr>
    </w:p>
    <w:p w:rsidR="000918CF" w:rsidRPr="00143A94" w:rsidRDefault="000918CF" w:rsidP="000918CF">
      <w:pPr>
        <w:pStyle w:val="ListParagraph"/>
        <w:numPr>
          <w:ilvl w:val="0"/>
          <w:numId w:val="3"/>
        </w:numPr>
        <w:ind w:left="567" w:hanging="567"/>
        <w:contextualSpacing w:val="0"/>
        <w:outlineLvl w:val="0"/>
        <w:rPr>
          <w:b/>
        </w:rPr>
      </w:pPr>
      <w:bookmarkStart w:id="17" w:name="_Toc316294935"/>
      <w:r w:rsidRPr="00143A94">
        <w:rPr>
          <w:b/>
        </w:rPr>
        <w:lastRenderedPageBreak/>
        <w:t>ОБЩИЕ ПОЛОЖЕНИЯ</w:t>
      </w:r>
      <w:bookmarkEnd w:id="17"/>
    </w:p>
    <w:p w:rsidR="000918CF" w:rsidRPr="00F55EED" w:rsidRDefault="000918CF" w:rsidP="000918CF">
      <w:pPr>
        <w:pStyle w:val="ListParagraph"/>
        <w:numPr>
          <w:ilvl w:val="1"/>
          <w:numId w:val="3"/>
        </w:numPr>
        <w:ind w:left="1134" w:hanging="1134"/>
        <w:contextualSpacing w:val="0"/>
        <w:jc w:val="both"/>
        <w:outlineLvl w:val="1"/>
        <w:rPr>
          <w:b/>
        </w:rPr>
      </w:pPr>
      <w:r w:rsidRPr="00F55EED">
        <w:rPr>
          <w:b/>
        </w:rPr>
        <w:t>Форма и вид процедуры закупки, предмет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Открытый запрос предложений на право заключения договора на поставку товара.</w:t>
      </w:r>
    </w:p>
    <w:p w:rsidR="00B50D9F" w:rsidRPr="00F55EED" w:rsidRDefault="00B50D9F" w:rsidP="00B50D9F">
      <w:pPr>
        <w:pStyle w:val="ListParagraph"/>
        <w:numPr>
          <w:ilvl w:val="2"/>
          <w:numId w:val="3"/>
        </w:numPr>
        <w:ind w:left="1134" w:hanging="1134"/>
        <w:contextualSpacing w:val="0"/>
        <w:jc w:val="both"/>
      </w:pPr>
      <w:r w:rsidRPr="00F55EED">
        <w:t xml:space="preserve">Наименование, </w:t>
      </w:r>
      <w:proofErr w:type="gramStart"/>
      <w:r w:rsidRPr="00F55EED">
        <w:t>объем</w:t>
      </w:r>
      <w:proofErr w:type="gramEnd"/>
      <w:r w:rsidRPr="00F55EED">
        <w:t xml:space="preserve"> и характеристики поставляемых товаров указаны в  разделе 2 «Техническая часть» настоящей закупочной документации.</w:t>
      </w:r>
    </w:p>
    <w:p w:rsidR="000918CF" w:rsidRPr="00F55EED" w:rsidRDefault="000918CF" w:rsidP="000918CF">
      <w:pPr>
        <w:pStyle w:val="Style39"/>
        <w:widowControl/>
        <w:spacing w:line="240" w:lineRule="auto"/>
        <w:ind w:firstLine="0"/>
        <w:jc w:val="both"/>
        <w:rPr>
          <w:rStyle w:val="FontStyle128"/>
          <w:rFonts w:eastAsiaTheme="majorEastAsia"/>
          <w:i/>
          <w:sz w:val="24"/>
          <w:szCs w:val="24"/>
        </w:rPr>
      </w:pPr>
      <w:r w:rsidRPr="00F55EED">
        <w:rPr>
          <w:rStyle w:val="FontStyle128"/>
          <w:rFonts w:eastAsiaTheme="majorEastAsia"/>
          <w:i/>
          <w:sz w:val="24"/>
          <w:szCs w:val="24"/>
        </w:rPr>
        <w:t>Далее по тексту ссылки на разделы, подразделы, пункты и подпункты относятся исключительно к настоящей Закупочной документации, если не указано иное.</w:t>
      </w:r>
    </w:p>
    <w:p w:rsidR="000918CF" w:rsidRPr="00F55EED" w:rsidRDefault="000918CF" w:rsidP="000918CF">
      <w:pPr>
        <w:pStyle w:val="ListParagraph"/>
        <w:numPr>
          <w:ilvl w:val="2"/>
          <w:numId w:val="3"/>
        </w:numPr>
        <w:ind w:left="1134" w:hanging="1134"/>
        <w:contextualSpacing w:val="0"/>
        <w:jc w:val="both"/>
      </w:pPr>
      <w:r w:rsidRPr="00F55EED">
        <w:t>Предметом настоящего запроса предложений является право на заключение договора на поставку товара.</w:t>
      </w:r>
    </w:p>
    <w:p w:rsidR="000918CF" w:rsidRPr="00F55EED" w:rsidRDefault="000918CF" w:rsidP="000918CF">
      <w:pPr>
        <w:pStyle w:val="Style39"/>
        <w:widowControl/>
        <w:spacing w:line="240" w:lineRule="auto"/>
        <w:ind w:left="1134" w:firstLine="0"/>
        <w:jc w:val="both"/>
        <w:rPr>
          <w:rStyle w:val="FontStyle128"/>
          <w:rFonts w:eastAsiaTheme="majorEastAsia"/>
          <w:sz w:val="24"/>
          <w:szCs w:val="24"/>
        </w:rPr>
      </w:pPr>
      <w:r w:rsidRPr="00F55EED">
        <w:rPr>
          <w:rStyle w:val="FontStyle128"/>
          <w:rFonts w:eastAsiaTheme="majorEastAsia"/>
          <w:sz w:val="24"/>
          <w:szCs w:val="24"/>
        </w:rPr>
        <w:t xml:space="preserve">Наименование и </w:t>
      </w:r>
      <w:proofErr w:type="gramStart"/>
      <w:r w:rsidRPr="00F55EED">
        <w:rPr>
          <w:rStyle w:val="FontStyle128"/>
          <w:rFonts w:eastAsiaTheme="majorEastAsia"/>
          <w:sz w:val="24"/>
          <w:szCs w:val="24"/>
        </w:rPr>
        <w:t>объем</w:t>
      </w:r>
      <w:proofErr w:type="gramEnd"/>
      <w:r w:rsidRPr="00F55EED">
        <w:rPr>
          <w:rStyle w:val="FontStyle128"/>
          <w:rFonts w:eastAsiaTheme="majorEastAsia"/>
          <w:sz w:val="24"/>
          <w:szCs w:val="24"/>
        </w:rPr>
        <w:t xml:space="preserve"> а поставляемого товара указаны в разделе 2 «Техническая часть» настоящей закупочной документации.</w:t>
      </w:r>
    </w:p>
    <w:p w:rsidR="000918CF" w:rsidRPr="00F55EED" w:rsidRDefault="000918CF" w:rsidP="000918CF">
      <w:pPr>
        <w:pStyle w:val="ListParagraph"/>
        <w:numPr>
          <w:ilvl w:val="2"/>
          <w:numId w:val="3"/>
        </w:numPr>
        <w:ind w:left="1134" w:hanging="1134"/>
        <w:contextualSpacing w:val="0"/>
        <w:jc w:val="both"/>
        <w:rPr>
          <w:rStyle w:val="FontStyle128"/>
          <w:rFonts w:eastAsiaTheme="majorEastAsia"/>
          <w:color w:val="auto"/>
          <w:sz w:val="24"/>
          <w:szCs w:val="24"/>
        </w:rPr>
      </w:pPr>
      <w:proofErr w:type="gramStart"/>
      <w:r w:rsidRPr="00F55EED">
        <w:rPr>
          <w:rStyle w:val="FontStyle128"/>
          <w:rFonts w:eastAsiaTheme="majorEastAsia"/>
          <w:sz w:val="24"/>
          <w:szCs w:val="24"/>
        </w:rPr>
        <w:t>Частичная</w:t>
      </w:r>
      <w:proofErr w:type="gramEnd"/>
      <w:r w:rsidRPr="00F55EED">
        <w:rPr>
          <w:rStyle w:val="FontStyle128"/>
          <w:rFonts w:eastAsiaTheme="majorEastAsia"/>
          <w:sz w:val="24"/>
          <w:szCs w:val="24"/>
        </w:rPr>
        <w:t xml:space="preserve"> поставку товара не допускается.</w:t>
      </w:r>
    </w:p>
    <w:p w:rsidR="000918CF" w:rsidRPr="00F55EED" w:rsidRDefault="000918CF" w:rsidP="000918CF">
      <w:pPr>
        <w:pStyle w:val="ListParagraph"/>
        <w:numPr>
          <w:ilvl w:val="1"/>
          <w:numId w:val="3"/>
        </w:numPr>
        <w:ind w:left="1134" w:hanging="1134"/>
        <w:contextualSpacing w:val="0"/>
        <w:outlineLvl w:val="1"/>
        <w:rPr>
          <w:b/>
        </w:rPr>
      </w:pPr>
      <w:r w:rsidRPr="00F55EED">
        <w:rPr>
          <w:b/>
        </w:rPr>
        <w:t>Претендент на участие в закупке/Участник запроса предложений</w:t>
      </w:r>
    </w:p>
    <w:p w:rsidR="000918CF" w:rsidRPr="00F55EED" w:rsidRDefault="000918CF" w:rsidP="000918CF">
      <w:pPr>
        <w:pStyle w:val="ListParagraph"/>
        <w:numPr>
          <w:ilvl w:val="2"/>
          <w:numId w:val="3"/>
        </w:numPr>
        <w:ind w:left="1134" w:hanging="1134"/>
        <w:contextualSpacing w:val="0"/>
        <w:jc w:val="both"/>
      </w:pPr>
      <w:proofErr w:type="gramStart"/>
      <w:r w:rsidRPr="00F55EED">
        <w:t xml:space="preserve">Участником запроса предложений </w:t>
      </w:r>
      <w:r w:rsidRPr="00F55EED">
        <w:rPr>
          <w:bCs/>
          <w:kern w:val="32"/>
        </w:rPr>
        <w:t>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roofErr w:type="spellStart"/>
      <w:r w:rsidRPr="00F55EED">
        <w:rPr>
          <w:bCs/>
          <w:kern w:val="32"/>
        </w:rPr>
        <w:t>вт</w:t>
      </w:r>
      <w:proofErr w:type="gramEnd"/>
      <w:r w:rsidRPr="00F55EED">
        <w:rPr>
          <w:bCs/>
          <w:kern w:val="32"/>
        </w:rPr>
        <w:t>.ч</w:t>
      </w:r>
      <w:proofErr w:type="spellEnd"/>
      <w:r w:rsidRPr="00F55EED">
        <w:rPr>
          <w:bCs/>
          <w:kern w:val="32"/>
        </w:rPr>
        <w:t>. являющиеся субпоставщиками такого Участника), которые соответствуют требованиям, установленным в закупочной документации</w:t>
      </w:r>
      <w:r w:rsidRPr="00F55EED">
        <w:t>.</w:t>
      </w:r>
    </w:p>
    <w:p w:rsidR="000918CF" w:rsidRPr="00F55EED" w:rsidRDefault="000918CF" w:rsidP="000918CF">
      <w:pPr>
        <w:pStyle w:val="ListParagraph"/>
        <w:numPr>
          <w:ilvl w:val="2"/>
          <w:numId w:val="3"/>
        </w:numPr>
        <w:ind w:left="1134" w:hanging="1134"/>
        <w:contextualSpacing w:val="0"/>
        <w:jc w:val="both"/>
      </w:pPr>
      <w:r w:rsidRPr="00F55EED">
        <w:t xml:space="preserve">Для участия в запросе предложений Претендент на участие в закупке должен удовлетворять требованиям, изложенным в настоящей закупочной документации, быть правомочным на предоставление </w:t>
      </w:r>
      <w:proofErr w:type="gramStart"/>
      <w:r w:rsidRPr="00F55EED">
        <w:t>заявки</w:t>
      </w:r>
      <w:proofErr w:type="gramEnd"/>
      <w:r w:rsidRPr="00F55EED">
        <w:t xml:space="preserve"> на участие в закупке и представить заявку на участие в закупке, соответствующую требованиям настоящей Закупочной документации.</w:t>
      </w:r>
    </w:p>
    <w:p w:rsidR="000918CF" w:rsidRPr="00F55EED" w:rsidRDefault="000918CF" w:rsidP="000918CF">
      <w:pPr>
        <w:pStyle w:val="ListParagraph"/>
        <w:numPr>
          <w:ilvl w:val="2"/>
          <w:numId w:val="3"/>
        </w:numPr>
        <w:ind w:left="1134" w:hanging="1134"/>
        <w:contextualSpacing w:val="0"/>
        <w:jc w:val="both"/>
      </w:pPr>
      <w:r w:rsidRPr="00F55EED">
        <w:t>Для всех Претендентов на участие в закупке/Участников запроса предложений устанавливаются единые требования. Применение при рассмотрении заявок на участие в закупке требований, не предусмотренных закупочной документацией, не допускается.</w:t>
      </w:r>
    </w:p>
    <w:p w:rsidR="000918CF" w:rsidRPr="00F55EED" w:rsidRDefault="000918CF" w:rsidP="000918CF">
      <w:pPr>
        <w:pStyle w:val="ListParagraph"/>
        <w:numPr>
          <w:ilvl w:val="2"/>
          <w:numId w:val="3"/>
        </w:numPr>
        <w:ind w:left="1134" w:hanging="1134"/>
        <w:contextualSpacing w:val="0"/>
        <w:jc w:val="both"/>
      </w:pPr>
      <w:r w:rsidRPr="00F55EED">
        <w:t>Решение о допуске Участников запроса предложений к дальнейшему участию в запросе предложений принимает Закупочная комиссия в порядке, определенном положениями настоящей Закупочной документации.</w:t>
      </w:r>
    </w:p>
    <w:p w:rsidR="000918CF" w:rsidRPr="00F55EED" w:rsidRDefault="000918CF" w:rsidP="004C780B">
      <w:pPr>
        <w:pStyle w:val="ListParagraph"/>
        <w:numPr>
          <w:ilvl w:val="2"/>
          <w:numId w:val="3"/>
        </w:numPr>
        <w:ind w:left="1134" w:hanging="1134"/>
        <w:contextualSpacing w:val="0"/>
        <w:jc w:val="both"/>
      </w:pPr>
      <w:r w:rsidRPr="00F55EED">
        <w:t>Закупочная комиссия вправе на основании информации о несоответствии Участника запроса предложений установленным настоящей закупочной документацией требованиям, полученной из любых официальных источников, использование которых не противоречит действующему законодательству Грузии,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0918CF" w:rsidRPr="00F55EED" w:rsidRDefault="00213703" w:rsidP="003B1A4C">
      <w:pPr>
        <w:pStyle w:val="ListParagraph"/>
        <w:numPr>
          <w:ilvl w:val="1"/>
          <w:numId w:val="3"/>
        </w:numPr>
        <w:outlineLvl w:val="1"/>
        <w:rPr>
          <w:b/>
        </w:rPr>
      </w:pPr>
      <w:bookmarkStart w:id="18" w:name="_Ref56251782"/>
      <w:bookmarkStart w:id="19" w:name="_Toc57314669"/>
      <w:bookmarkStart w:id="20" w:name="_Toc69728983"/>
      <w:bookmarkStart w:id="21" w:name="_Toc197252136"/>
      <w:bookmarkStart w:id="22" w:name="_Toc309208612"/>
      <w:r>
        <w:rPr>
          <w:b/>
        </w:rPr>
        <w:t xml:space="preserve">     </w:t>
      </w:r>
      <w:r w:rsidR="003B1A4C">
        <w:rPr>
          <w:b/>
        </w:rPr>
        <w:t xml:space="preserve">     </w:t>
      </w:r>
      <w:r>
        <w:rPr>
          <w:b/>
        </w:rPr>
        <w:t xml:space="preserve"> </w:t>
      </w:r>
      <w:r w:rsidR="000918CF" w:rsidRPr="00F55EED">
        <w:rPr>
          <w:b/>
        </w:rPr>
        <w:t>Закупка продукции с разбиением заказа на лоты</w:t>
      </w:r>
    </w:p>
    <w:bookmarkEnd w:id="18"/>
    <w:bookmarkEnd w:id="19"/>
    <w:bookmarkEnd w:id="20"/>
    <w:bookmarkEnd w:id="21"/>
    <w:bookmarkEnd w:id="22"/>
    <w:p w:rsidR="000918CF" w:rsidRPr="00F55EED" w:rsidRDefault="000918CF" w:rsidP="000918CF">
      <w:pPr>
        <w:pStyle w:val="ListParagraph"/>
        <w:numPr>
          <w:ilvl w:val="2"/>
          <w:numId w:val="3"/>
        </w:numPr>
        <w:ind w:left="1134" w:hanging="1134"/>
        <w:contextualSpacing w:val="0"/>
        <w:jc w:val="both"/>
      </w:pPr>
      <w:r w:rsidRPr="00F55EED">
        <w:t>Претендент на участие в закупке/Участник запроса предложений может подать заявку на участие в закупке на любой лот, любые несколько лотов или все лоты по собственному выбору. Разбиение на лоты установлено в разделе 2 «Техническая часть» настоящей закупочной документации. При этом не допускается разбиение отдельного лота на части, то есть подача заявки на участие в закупке на часть лота по отдельным его позициям или на часть объема лота.</w:t>
      </w:r>
    </w:p>
    <w:p w:rsidR="000918CF" w:rsidRPr="00F55EED" w:rsidRDefault="000918CF" w:rsidP="000918CF">
      <w:pPr>
        <w:pStyle w:val="ListParagraph"/>
        <w:numPr>
          <w:ilvl w:val="1"/>
          <w:numId w:val="3"/>
        </w:numPr>
        <w:ind w:left="1134" w:hanging="1134"/>
        <w:contextualSpacing w:val="0"/>
        <w:outlineLvl w:val="1"/>
        <w:rPr>
          <w:b/>
        </w:rPr>
      </w:pPr>
      <w:r w:rsidRPr="00F55EED">
        <w:rPr>
          <w:b/>
        </w:rPr>
        <w:t>Правовой статус документов</w:t>
      </w:r>
    </w:p>
    <w:p w:rsidR="000918CF" w:rsidRPr="00F55EED" w:rsidRDefault="000918CF" w:rsidP="000918CF">
      <w:pPr>
        <w:pStyle w:val="ListParagraph"/>
        <w:numPr>
          <w:ilvl w:val="2"/>
          <w:numId w:val="3"/>
        </w:numPr>
        <w:ind w:left="1134" w:hanging="1134"/>
        <w:jc w:val="both"/>
      </w:pPr>
      <w:r w:rsidRPr="00F55EED">
        <w:t>Данная процедура закупки проводится в соответствии с действующим Положением о порядке проведения регламентированных закупок товаров, работ, услуг Заказчик/Организатора, утвержденным в установленном порядке.</w:t>
      </w:r>
    </w:p>
    <w:p w:rsidR="000918CF" w:rsidRPr="00F55EED" w:rsidRDefault="000918CF" w:rsidP="000918CF">
      <w:pPr>
        <w:pStyle w:val="ListParagraph"/>
        <w:numPr>
          <w:ilvl w:val="2"/>
          <w:numId w:val="3"/>
        </w:numPr>
        <w:ind w:left="1134" w:hanging="1134"/>
        <w:contextualSpacing w:val="0"/>
        <w:jc w:val="both"/>
      </w:pPr>
      <w:r w:rsidRPr="00F55EED">
        <w:t xml:space="preserve">Таким образом, данная процедура запроса предложений не накладывает </w:t>
      </w:r>
      <w:proofErr w:type="gramStart"/>
      <w:r w:rsidRPr="00F55EED">
        <w:t>на</w:t>
      </w:r>
      <w:proofErr w:type="gramEnd"/>
      <w:r w:rsidRPr="00F55EED">
        <w:t xml:space="preserve"> </w:t>
      </w:r>
      <w:proofErr w:type="gramStart"/>
      <w:r w:rsidRPr="00F55EED">
        <w:lastRenderedPageBreak/>
        <w:t>Заказчик</w:t>
      </w:r>
      <w:proofErr w:type="gramEnd"/>
      <w:r w:rsidRPr="00F55EED">
        <w:t xml:space="preserve">/Организатора соответствующего объема гражданско-правовых обязательств. </w:t>
      </w:r>
    </w:p>
    <w:p w:rsidR="000918CF" w:rsidRPr="00F55EED" w:rsidRDefault="000918CF" w:rsidP="000918CF">
      <w:pPr>
        <w:pStyle w:val="ListParagraph"/>
        <w:numPr>
          <w:ilvl w:val="2"/>
          <w:numId w:val="3"/>
        </w:numPr>
        <w:ind w:left="1134" w:hanging="1134"/>
        <w:contextualSpacing w:val="0"/>
        <w:jc w:val="both"/>
      </w:pPr>
      <w:r w:rsidRPr="00F55EED">
        <w:t>Уведомление, размещенное на сайте, вместе с настоящей закупочной документацией, являющейся его неотъемлемым приложением, являются предложением Организатора закупки делать оферты в установленном порядке и в течение срока, определенного настоящей закупочной документацией.</w:t>
      </w:r>
    </w:p>
    <w:p w:rsidR="000918CF" w:rsidRPr="00F55EED" w:rsidRDefault="000918CF" w:rsidP="000918CF">
      <w:pPr>
        <w:pStyle w:val="ListParagraph"/>
        <w:numPr>
          <w:ilvl w:val="2"/>
          <w:numId w:val="3"/>
        </w:numPr>
        <w:ind w:left="1134" w:hanging="1134"/>
        <w:contextualSpacing w:val="0"/>
        <w:jc w:val="both"/>
      </w:pPr>
      <w:r w:rsidRPr="00F55EED">
        <w:t>Заявка на участие в закупке имеет правовой статус оферты и будет рассматриваться в соответствии с этим.</w:t>
      </w:r>
    </w:p>
    <w:p w:rsidR="000918CF" w:rsidRPr="00F55EED" w:rsidRDefault="000918CF" w:rsidP="000918CF">
      <w:pPr>
        <w:pStyle w:val="ListParagraph"/>
        <w:numPr>
          <w:ilvl w:val="2"/>
          <w:numId w:val="3"/>
        </w:numPr>
        <w:ind w:left="1134" w:hanging="1134"/>
        <w:contextualSpacing w:val="0"/>
        <w:jc w:val="both"/>
      </w:pPr>
      <w:r w:rsidRPr="00F55EED">
        <w:t>Во всем, что не урегулировано Уведомлением и настоящей закупочной документацией, стороны руководствуются законодательством Грузии.</w:t>
      </w:r>
    </w:p>
    <w:p w:rsidR="000918CF" w:rsidRPr="00F55EED" w:rsidRDefault="000918CF" w:rsidP="000918CF">
      <w:pPr>
        <w:pStyle w:val="ListParagraph"/>
        <w:numPr>
          <w:ilvl w:val="2"/>
          <w:numId w:val="3"/>
        </w:numPr>
        <w:ind w:left="1134" w:hanging="1134"/>
        <w:contextualSpacing w:val="0"/>
        <w:jc w:val="both"/>
      </w:pPr>
      <w:r w:rsidRPr="00F55EED">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закупочная документация (и проект договора как ее часть) и заявка на участие в закупке Победителя запроса предложений будут считаться приоритетными по отношению к диспозитивным нормам указанных документов.</w:t>
      </w:r>
    </w:p>
    <w:p w:rsidR="000918CF" w:rsidRPr="00F55EED" w:rsidRDefault="000918CF" w:rsidP="000918CF">
      <w:pPr>
        <w:pStyle w:val="ListParagraph"/>
        <w:numPr>
          <w:ilvl w:val="1"/>
          <w:numId w:val="3"/>
        </w:numPr>
        <w:ind w:left="1134" w:hanging="1134"/>
        <w:contextualSpacing w:val="0"/>
        <w:outlineLvl w:val="1"/>
        <w:rPr>
          <w:b/>
        </w:rPr>
      </w:pPr>
      <w:r w:rsidRPr="00F55EED">
        <w:rPr>
          <w:b/>
        </w:rPr>
        <w:t>Обжалование</w:t>
      </w:r>
    </w:p>
    <w:p w:rsidR="000918CF" w:rsidRPr="00F55EED" w:rsidRDefault="000918CF" w:rsidP="000918CF">
      <w:pPr>
        <w:pStyle w:val="ListParagraph"/>
        <w:numPr>
          <w:ilvl w:val="2"/>
          <w:numId w:val="3"/>
        </w:numPr>
        <w:ind w:left="1134" w:hanging="1134"/>
        <w:contextualSpacing w:val="0"/>
        <w:jc w:val="both"/>
      </w:pPr>
      <w:bookmarkStart w:id="23" w:name="_Ref304303686"/>
      <w:bookmarkStart w:id="24" w:name="_Ref86789831"/>
      <w:r w:rsidRPr="00F55EED">
        <w:t>Все споры и разногласия, возникающие в связи с проведением запроса предложений, в том числе касающиеся исполнения Организатором и Претендентом на участие в закупке/Участником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(десяти) рабочих дней с момента ее получения.</w:t>
      </w:r>
      <w:bookmarkEnd w:id="23"/>
    </w:p>
    <w:p w:rsidR="000918CF" w:rsidRPr="00F55EED" w:rsidRDefault="000918CF" w:rsidP="000918CF">
      <w:pPr>
        <w:pStyle w:val="ListParagraph"/>
        <w:numPr>
          <w:ilvl w:val="2"/>
          <w:numId w:val="3"/>
        </w:numPr>
        <w:ind w:left="1134" w:hanging="1134"/>
        <w:contextualSpacing w:val="0"/>
        <w:jc w:val="both"/>
      </w:pPr>
      <w:r w:rsidRPr="00F55EED">
        <w:t>Если претензионный порядок, указанный в пункте </w:t>
      </w:r>
      <w:r w:rsidRPr="00F55EED">
        <w:fldChar w:fldCharType="begin"/>
      </w:r>
      <w:r w:rsidRPr="00F55EED">
        <w:instrText xml:space="preserve"> REF _Ref304303686 \r \h  \* MERGEFORMAT </w:instrText>
      </w:r>
      <w:r w:rsidRPr="00F55EED">
        <w:fldChar w:fldCharType="separate"/>
      </w:r>
      <w:r w:rsidR="00B02D9E">
        <w:t>2.5.1</w:t>
      </w:r>
      <w:r w:rsidRPr="00F55EED">
        <w:fldChar w:fldCharType="end"/>
      </w:r>
      <w:r w:rsidRPr="00F55EED">
        <w:t>, не привел к разрешению разногласий, Претендент на участие в закупке/Участник запроса предложений вправе обжаловать действия (бездействия) Организатора закупки, Заказчик/Организатора в связи с проведением данного запроса предложений, согласно Положению о порядке проведения регламентированных закупок товаров, работ, услуг.</w:t>
      </w:r>
    </w:p>
    <w:p w:rsidR="000918CF" w:rsidRPr="00F55EED" w:rsidRDefault="000918CF" w:rsidP="000918CF">
      <w:pPr>
        <w:pStyle w:val="ListParagraph"/>
        <w:numPr>
          <w:ilvl w:val="2"/>
          <w:numId w:val="3"/>
        </w:numPr>
        <w:ind w:left="1134" w:hanging="1134"/>
        <w:contextualSpacing w:val="0"/>
        <w:jc w:val="both"/>
      </w:pPr>
      <w:r w:rsidRPr="00F55EED">
        <w:t>Все споры и разногласия, не урегулированные в вышеуказанном порядке, разрешаются в Общих судах Грузии.</w:t>
      </w:r>
    </w:p>
    <w:bookmarkEnd w:id="24"/>
    <w:p w:rsidR="000918CF" w:rsidRPr="00F55EED" w:rsidRDefault="000918CF" w:rsidP="000918CF">
      <w:pPr>
        <w:pStyle w:val="ListParagraph"/>
        <w:numPr>
          <w:ilvl w:val="1"/>
          <w:numId w:val="3"/>
        </w:numPr>
        <w:ind w:left="1134" w:hanging="1134"/>
        <w:contextualSpacing w:val="0"/>
        <w:outlineLvl w:val="1"/>
        <w:rPr>
          <w:b/>
        </w:rPr>
      </w:pPr>
      <w:r w:rsidRPr="00F55EED">
        <w:t>При рассмотрении любых споров и разногласий, связанных с проведением данной закупки, стороны учитывают, что применению подлежит материальное и процессуальное право Грузии</w:t>
      </w:r>
    </w:p>
    <w:p w:rsidR="000918CF" w:rsidRPr="00F55EED" w:rsidRDefault="000918CF" w:rsidP="000918CF">
      <w:pPr>
        <w:pStyle w:val="ListParagraph"/>
        <w:numPr>
          <w:ilvl w:val="1"/>
          <w:numId w:val="3"/>
        </w:numPr>
        <w:ind w:left="1134" w:hanging="1134"/>
        <w:contextualSpacing w:val="0"/>
        <w:outlineLvl w:val="1"/>
        <w:rPr>
          <w:b/>
        </w:rPr>
      </w:pPr>
      <w:r w:rsidRPr="00F55EED">
        <w:rPr>
          <w:b/>
        </w:rPr>
        <w:t>Прочие положения</w:t>
      </w:r>
    </w:p>
    <w:p w:rsidR="000918CF" w:rsidRPr="00F55EED" w:rsidRDefault="000918CF" w:rsidP="000918CF">
      <w:pPr>
        <w:pStyle w:val="ListParagraph"/>
        <w:numPr>
          <w:ilvl w:val="2"/>
          <w:numId w:val="3"/>
        </w:numPr>
        <w:ind w:left="1134" w:hanging="1134"/>
        <w:contextualSpacing w:val="0"/>
        <w:jc w:val="both"/>
      </w:pPr>
      <w:r w:rsidRPr="00F55EED">
        <w:t>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Грузии или настоящей закупочной документацией.</w:t>
      </w:r>
    </w:p>
    <w:p w:rsidR="000918CF" w:rsidRPr="00F55EED" w:rsidRDefault="000918CF" w:rsidP="000918CF">
      <w:pPr>
        <w:pStyle w:val="ListParagraph"/>
        <w:numPr>
          <w:ilvl w:val="2"/>
          <w:numId w:val="3"/>
        </w:numPr>
        <w:ind w:left="1134" w:hanging="1134"/>
        <w:contextualSpacing w:val="0"/>
        <w:jc w:val="both"/>
        <w:rPr>
          <w:u w:val="single"/>
        </w:rPr>
      </w:pPr>
      <w:proofErr w:type="gramStart"/>
      <w:r w:rsidRPr="00F55EED">
        <w:rPr>
          <w:u w:val="single"/>
        </w:rPr>
        <w:t>Организатор закупки вправе отклонить заявку на участие в закупке, если он установит, что Участник запроса предложений прямо или косвенно дал, согласился дать или предложил представителю Организатора закупки/ Заказчик/Организатора,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roofErr w:type="gramEnd"/>
    </w:p>
    <w:p w:rsidR="000918CF" w:rsidRPr="00F55EED" w:rsidRDefault="000918CF" w:rsidP="000918CF">
      <w:pPr>
        <w:pStyle w:val="ListParagraph"/>
        <w:numPr>
          <w:ilvl w:val="2"/>
          <w:numId w:val="3"/>
        </w:numPr>
        <w:ind w:left="1134" w:hanging="1134"/>
        <w:contextualSpacing w:val="0"/>
        <w:jc w:val="both"/>
      </w:pPr>
      <w:r w:rsidRPr="00F55EED">
        <w:t>Организатор закупки вправе отклонить заявки на участие в закупке Участников запроса предложений, заключивших между собой какое-либо соглашение с целью повлиять на определение Победителя запроса предложений.</w:t>
      </w:r>
    </w:p>
    <w:p w:rsidR="000918CF" w:rsidRPr="00F55EED" w:rsidRDefault="000918CF" w:rsidP="000918CF">
      <w:pPr>
        <w:pStyle w:val="ListParagraph"/>
        <w:numPr>
          <w:ilvl w:val="1"/>
          <w:numId w:val="3"/>
        </w:numPr>
        <w:ind w:left="1134" w:hanging="1134"/>
        <w:contextualSpacing w:val="0"/>
        <w:outlineLvl w:val="1"/>
        <w:rPr>
          <w:b/>
        </w:rPr>
      </w:pPr>
      <w:r w:rsidRPr="00F55EED">
        <w:rPr>
          <w:b/>
        </w:rPr>
        <w:t>Состав Закупочной документации</w:t>
      </w:r>
    </w:p>
    <w:p w:rsidR="00952A60" w:rsidRPr="00F55EED" w:rsidRDefault="00952A60" w:rsidP="00952A60">
      <w:pPr>
        <w:pStyle w:val="ListParagraph"/>
        <w:numPr>
          <w:ilvl w:val="2"/>
          <w:numId w:val="3"/>
        </w:numPr>
        <w:ind w:left="1134" w:hanging="1134"/>
        <w:contextualSpacing w:val="0"/>
        <w:jc w:val="both"/>
      </w:pPr>
      <w:r w:rsidRPr="00F55EED">
        <w:t>Закупочная документация по открытому запросу предложений на право заключения договора на поставку товара включает в себя:</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F55EED">
        <w:rPr>
          <w:rStyle w:val="FontStyle128"/>
          <w:rFonts w:eastAsiaTheme="majorEastAsia"/>
          <w:color w:val="auto"/>
          <w:sz w:val="24"/>
          <w:szCs w:val="24"/>
        </w:rPr>
        <w:lastRenderedPageBreak/>
        <w:t>Общая часть;</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F55EED">
        <w:rPr>
          <w:rStyle w:val="FontStyle128"/>
          <w:rFonts w:eastAsiaTheme="majorEastAsia"/>
          <w:color w:val="auto"/>
          <w:sz w:val="24"/>
          <w:szCs w:val="24"/>
        </w:rPr>
        <w:t>Раздел 2 Техническая часть;</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F55EED">
        <w:rPr>
          <w:rStyle w:val="FontStyle128"/>
          <w:rFonts w:eastAsiaTheme="majorEastAsia"/>
          <w:color w:val="auto"/>
          <w:sz w:val="24"/>
          <w:szCs w:val="24"/>
        </w:rPr>
        <w:t>Раздел 3  Руководство по экспертной оценке;</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F55EED">
        <w:rPr>
          <w:rStyle w:val="FontStyle128"/>
          <w:rFonts w:eastAsiaTheme="majorEastAsia"/>
          <w:color w:val="auto"/>
          <w:sz w:val="24"/>
          <w:szCs w:val="24"/>
        </w:rPr>
        <w:t>Раздел 4 Формы документов;</w:t>
      </w:r>
    </w:p>
    <w:p w:rsidR="00303AD1" w:rsidRDefault="00303AD1" w:rsidP="00213703">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bookmarkStart w:id="25" w:name="_Toc316294936"/>
      <w:r w:rsidRPr="00F55EED">
        <w:rPr>
          <w:rStyle w:val="FontStyle128"/>
          <w:rFonts w:eastAsiaTheme="majorEastAsia"/>
          <w:sz w:val="24"/>
          <w:szCs w:val="24"/>
        </w:rPr>
        <w:t>Приложение №1 – Техническое задание</w:t>
      </w:r>
      <w:r w:rsidR="00A3005A">
        <w:rPr>
          <w:rStyle w:val="FontStyle128"/>
          <w:rFonts w:eastAsiaTheme="majorEastAsia"/>
          <w:sz w:val="24"/>
          <w:szCs w:val="24"/>
        </w:rPr>
        <w:t xml:space="preserve"> и график поставки</w:t>
      </w:r>
      <w:r w:rsidRPr="00A3005A">
        <w:rPr>
          <w:rStyle w:val="FontStyle128"/>
          <w:rFonts w:eastAsiaTheme="majorEastAsia"/>
          <w:sz w:val="24"/>
          <w:szCs w:val="24"/>
        </w:rPr>
        <w:t>;</w:t>
      </w:r>
    </w:p>
    <w:p w:rsidR="00ED04DD" w:rsidRPr="00ED04DD" w:rsidRDefault="00ED04DD" w:rsidP="00ED04DD">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Приложение №</w:t>
      </w:r>
      <w:r>
        <w:rPr>
          <w:rStyle w:val="FontStyle128"/>
          <w:rFonts w:eastAsiaTheme="majorEastAsia"/>
          <w:sz w:val="24"/>
          <w:szCs w:val="24"/>
        </w:rPr>
        <w:t>2</w:t>
      </w:r>
      <w:r w:rsidRPr="00F55EED">
        <w:rPr>
          <w:rStyle w:val="FontStyle128"/>
          <w:rFonts w:eastAsiaTheme="majorEastAsia"/>
          <w:sz w:val="24"/>
          <w:szCs w:val="24"/>
        </w:rPr>
        <w:t>– Проект договора</w:t>
      </w:r>
      <w:r>
        <w:rPr>
          <w:rStyle w:val="FontStyle128"/>
          <w:rFonts w:eastAsiaTheme="majorEastAsia"/>
          <w:sz w:val="24"/>
          <w:szCs w:val="24"/>
        </w:rPr>
        <w:t>.</w:t>
      </w:r>
    </w:p>
    <w:p w:rsidR="00DA19A2" w:rsidRPr="00F55EED" w:rsidRDefault="00DA19A2" w:rsidP="00DA19A2">
      <w:pPr>
        <w:pStyle w:val="Style23"/>
        <w:widowControl/>
        <w:tabs>
          <w:tab w:val="left" w:pos="1701"/>
        </w:tabs>
        <w:spacing w:line="240" w:lineRule="auto"/>
        <w:ind w:left="1701" w:right="58" w:firstLine="0"/>
        <w:rPr>
          <w:rStyle w:val="FontStyle128"/>
          <w:rFonts w:eastAsiaTheme="majorEastAsia"/>
          <w:sz w:val="24"/>
          <w:szCs w:val="24"/>
        </w:rPr>
      </w:pPr>
    </w:p>
    <w:p w:rsidR="000918CF" w:rsidRPr="00F55EED" w:rsidRDefault="00213703" w:rsidP="00A9390E">
      <w:pPr>
        <w:pStyle w:val="ListParagraph"/>
        <w:numPr>
          <w:ilvl w:val="0"/>
          <w:numId w:val="3"/>
        </w:numPr>
        <w:ind w:left="567" w:hanging="477"/>
        <w:contextualSpacing w:val="0"/>
        <w:outlineLvl w:val="0"/>
        <w:rPr>
          <w:b/>
        </w:rPr>
      </w:pPr>
      <w:r>
        <w:rPr>
          <w:b/>
        </w:rPr>
        <w:t xml:space="preserve">          </w:t>
      </w:r>
      <w:r w:rsidR="000918CF" w:rsidRPr="00F55EED">
        <w:rPr>
          <w:b/>
        </w:rPr>
        <w:t>ПОРЯДОК ПРОВЕДЕНИЯ ЗАПРОСА ПРЕДЛОЖЕНИЙ</w:t>
      </w:r>
      <w:bookmarkEnd w:id="25"/>
    </w:p>
    <w:p w:rsidR="000918CF" w:rsidRPr="00F55EED" w:rsidRDefault="000918CF" w:rsidP="00A9390E">
      <w:pPr>
        <w:pStyle w:val="ListParagraph"/>
        <w:numPr>
          <w:ilvl w:val="1"/>
          <w:numId w:val="3"/>
        </w:numPr>
        <w:ind w:left="1170" w:hanging="1134"/>
        <w:contextualSpacing w:val="0"/>
        <w:jc w:val="both"/>
        <w:outlineLvl w:val="1"/>
        <w:rPr>
          <w:b/>
        </w:rPr>
      </w:pPr>
      <w:r w:rsidRPr="00F55EED">
        <w:rPr>
          <w:b/>
        </w:rPr>
        <w:t>Публикация Уведомления о проведении открытого запроса предложений</w:t>
      </w:r>
    </w:p>
    <w:p w:rsidR="004C780B" w:rsidRPr="004C780B" w:rsidRDefault="004C780B" w:rsidP="00A9390E">
      <w:pPr>
        <w:pStyle w:val="ListParagraph"/>
        <w:numPr>
          <w:ilvl w:val="2"/>
          <w:numId w:val="3"/>
        </w:numPr>
        <w:ind w:left="1170" w:hanging="1224"/>
        <w:jc w:val="both"/>
        <w:outlineLvl w:val="1"/>
      </w:pPr>
      <w:bookmarkStart w:id="26" w:name="_Ref308011228"/>
      <w:r w:rsidRPr="003618D1">
        <w:t>Извещение находится в открытом доступе в информационно-телекоммуникационной   сети   «Интернет» (пункт 4 Извещения). Информация о проведении закупки должна быть сделана    Заказчиком/Организатором не менее чем за 5 (пять) дней до окончания срока подачи Заявок.</w:t>
      </w:r>
    </w:p>
    <w:p w:rsidR="000918CF" w:rsidRPr="00F55EED" w:rsidRDefault="000918CF" w:rsidP="000918CF">
      <w:pPr>
        <w:pStyle w:val="ListParagraph"/>
        <w:numPr>
          <w:ilvl w:val="2"/>
          <w:numId w:val="3"/>
        </w:numPr>
        <w:ind w:left="1134" w:hanging="1134"/>
        <w:contextualSpacing w:val="0"/>
        <w:jc w:val="both"/>
      </w:pPr>
      <w:r w:rsidRPr="00F55EED">
        <w:t xml:space="preserve">Между публикацией документа, уведомляющего о начале запроса предложений, и окончательным сроком представления заявки на участие в закупке должно быть предусмотрено не менее 10 (десяти) </w:t>
      </w:r>
      <w:r w:rsidRPr="00F55EED">
        <w:rPr>
          <w:color w:val="000000"/>
        </w:rPr>
        <w:t xml:space="preserve">календарных </w:t>
      </w:r>
      <w:r w:rsidRPr="00F55EED">
        <w:t>дней.</w:t>
      </w:r>
      <w:bookmarkEnd w:id="26"/>
    </w:p>
    <w:p w:rsidR="000918CF" w:rsidRPr="00F55EED" w:rsidRDefault="000918CF" w:rsidP="000918CF">
      <w:pPr>
        <w:pStyle w:val="ListParagraph"/>
        <w:numPr>
          <w:ilvl w:val="1"/>
          <w:numId w:val="3"/>
        </w:numPr>
        <w:ind w:left="1134" w:hanging="1134"/>
        <w:contextualSpacing w:val="0"/>
        <w:outlineLvl w:val="1"/>
        <w:rPr>
          <w:b/>
        </w:rPr>
      </w:pPr>
      <w:r w:rsidRPr="00F55EED">
        <w:rPr>
          <w:b/>
        </w:rPr>
        <w:t>Предоставление Закупочной документации</w:t>
      </w:r>
    </w:p>
    <w:p w:rsidR="004C780B" w:rsidRPr="003618D1" w:rsidRDefault="004C780B" w:rsidP="004C780B">
      <w:pPr>
        <w:pStyle w:val="ListParagraph"/>
        <w:numPr>
          <w:ilvl w:val="2"/>
          <w:numId w:val="3"/>
        </w:numPr>
        <w:ind w:left="1170" w:hanging="1224"/>
        <w:jc w:val="both"/>
        <w:outlineLvl w:val="1"/>
      </w:pPr>
      <w:r w:rsidRPr="003618D1">
        <w:t>Извещение размещено в открытом доступе в информационно-телекоммуникационной сети «Интернет» на официальном сайте АО «</w:t>
      </w:r>
      <w:proofErr w:type="spellStart"/>
      <w:r w:rsidRPr="003618D1">
        <w:t>Теласи</w:t>
      </w:r>
      <w:proofErr w:type="spellEnd"/>
      <w:r w:rsidRPr="003618D1">
        <w:t xml:space="preserve">» </w:t>
      </w:r>
      <w:hyperlink r:id="rId11" w:history="1">
        <w:r w:rsidRPr="003618D1">
          <w:t>www.telasi.ge</w:t>
        </w:r>
      </w:hyperlink>
      <w:r w:rsidRPr="003618D1">
        <w:t xml:space="preserve">, а также на сайте электронных торговых площадок </w:t>
      </w:r>
      <w:hyperlink r:id="rId12" w:history="1">
        <w:r w:rsidRPr="003618D1">
          <w:t>www.etenders.ge</w:t>
        </w:r>
      </w:hyperlink>
      <w:r w:rsidRPr="003618D1">
        <w:t xml:space="preserve">, </w:t>
      </w:r>
      <w:hyperlink r:id="rId13" w:history="1">
        <w:r w:rsidRPr="003618D1">
          <w:t>www.tenderers.net</w:t>
        </w:r>
      </w:hyperlink>
      <w:r w:rsidRPr="003618D1">
        <w:t>.</w:t>
      </w:r>
    </w:p>
    <w:p w:rsidR="000918CF" w:rsidRPr="00F55EED" w:rsidRDefault="000918CF" w:rsidP="000918CF">
      <w:pPr>
        <w:pStyle w:val="ListParagraph"/>
        <w:numPr>
          <w:ilvl w:val="1"/>
          <w:numId w:val="3"/>
        </w:numPr>
        <w:ind w:left="1134" w:hanging="1134"/>
        <w:contextualSpacing w:val="0"/>
        <w:outlineLvl w:val="1"/>
        <w:rPr>
          <w:b/>
        </w:rPr>
      </w:pPr>
      <w:r w:rsidRPr="00F55EED">
        <w:rPr>
          <w:b/>
        </w:rPr>
        <w:t>Изучение Закупочной документации</w:t>
      </w:r>
    </w:p>
    <w:p w:rsidR="000918CF" w:rsidRPr="00F55EED" w:rsidRDefault="000918CF" w:rsidP="000918CF">
      <w:pPr>
        <w:pStyle w:val="ListParagraph"/>
        <w:numPr>
          <w:ilvl w:val="2"/>
          <w:numId w:val="3"/>
        </w:numPr>
        <w:ind w:left="1134" w:hanging="1134"/>
        <w:contextualSpacing w:val="0"/>
        <w:jc w:val="both"/>
      </w:pPr>
      <w:r w:rsidRPr="00F55EED">
        <w:t>Предполагается, что Претендент на участие в закупке Участник запроса предложений в полном объеме изучил настоящую закупочную документацию.</w:t>
      </w:r>
    </w:p>
    <w:p w:rsidR="000918CF" w:rsidRPr="00F55EED" w:rsidRDefault="000918CF" w:rsidP="000918CF">
      <w:pPr>
        <w:pStyle w:val="ListParagraph"/>
        <w:numPr>
          <w:ilvl w:val="2"/>
          <w:numId w:val="3"/>
        </w:numPr>
        <w:ind w:left="1134" w:hanging="1134"/>
        <w:contextualSpacing w:val="0"/>
        <w:jc w:val="both"/>
      </w:pPr>
      <w:r w:rsidRPr="00F55EED">
        <w:t>Предоставление недостоверных сведений или подача заявки, не отвечающей требованиям настоящей закупочной документации, является риском Участника, подавшего такую заявку, который приведет к отклонению его заявки.</w:t>
      </w:r>
    </w:p>
    <w:p w:rsidR="000918CF" w:rsidRPr="00F55EED" w:rsidRDefault="000918CF" w:rsidP="000918CF">
      <w:pPr>
        <w:pStyle w:val="ListParagraph"/>
        <w:numPr>
          <w:ilvl w:val="2"/>
          <w:numId w:val="3"/>
        </w:numPr>
        <w:ind w:left="1134" w:hanging="1134"/>
        <w:contextualSpacing w:val="0"/>
        <w:jc w:val="both"/>
      </w:pPr>
      <w:r w:rsidRPr="00F55EED">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Претендент на участие в закупке должен учитывать, как влияющие на его </w:t>
      </w:r>
      <w:proofErr w:type="gramStart"/>
      <w:r w:rsidRPr="00F55EED">
        <w:t>заявку</w:t>
      </w:r>
      <w:proofErr w:type="gramEnd"/>
      <w:r w:rsidRPr="00F55EED">
        <w:t xml:space="preserve"> на участие в закупке.</w:t>
      </w:r>
    </w:p>
    <w:p w:rsidR="000B658C" w:rsidRPr="00F55EED" w:rsidRDefault="000B658C" w:rsidP="000B658C">
      <w:pPr>
        <w:pStyle w:val="ListParagraph"/>
        <w:numPr>
          <w:ilvl w:val="2"/>
          <w:numId w:val="3"/>
        </w:numPr>
        <w:ind w:left="1134" w:hanging="1134"/>
        <w:contextualSpacing w:val="0"/>
        <w:jc w:val="both"/>
      </w:pPr>
      <w:r w:rsidRPr="00F55EED">
        <w:t>Никакие претензии Заказчик/Организатору, связанные с дополнительными платежами или увеличением сроков поставки товаров, не будут приниматься на том основании, что Претендент на участие в закупке/Участник запроса предложений не понимал какие-либо вопросы.</w:t>
      </w:r>
    </w:p>
    <w:p w:rsidR="000918CF" w:rsidRPr="00F55EED" w:rsidRDefault="000918CF" w:rsidP="000918CF">
      <w:pPr>
        <w:pStyle w:val="ListParagraph"/>
        <w:numPr>
          <w:ilvl w:val="1"/>
          <w:numId w:val="3"/>
        </w:numPr>
        <w:ind w:left="1134" w:hanging="1134"/>
        <w:contextualSpacing w:val="0"/>
        <w:outlineLvl w:val="1"/>
      </w:pPr>
      <w:r w:rsidRPr="00F55EED">
        <w:rPr>
          <w:b/>
        </w:rPr>
        <w:t>Разъяснение положений Закупочной документации</w:t>
      </w:r>
    </w:p>
    <w:p w:rsidR="000918CF" w:rsidRPr="00F55EED" w:rsidRDefault="000918CF" w:rsidP="000918CF">
      <w:pPr>
        <w:pStyle w:val="ListParagraph"/>
        <w:numPr>
          <w:ilvl w:val="2"/>
          <w:numId w:val="3"/>
        </w:numPr>
        <w:ind w:left="1134" w:hanging="1134"/>
        <w:contextualSpacing w:val="0"/>
        <w:jc w:val="both"/>
      </w:pPr>
      <w:bookmarkStart w:id="27" w:name="_Ref316301251"/>
      <w:r w:rsidRPr="00F55EED">
        <w:t>При проведении запроса предложений какие-либо переговоры Заказчика/Организатора или Закупочной комиссии по предмету запроса предложений с Претендентом на участие в закупке Участником запроса предложений не допускаются, кроме случаев обмена информацией, прямо предусмотренных действующим законодательством Грузии и закупочной документацией.</w:t>
      </w:r>
    </w:p>
    <w:p w:rsidR="000918CF" w:rsidRPr="00F55EED" w:rsidRDefault="000918CF" w:rsidP="000918CF">
      <w:pPr>
        <w:pStyle w:val="ListParagraph"/>
        <w:numPr>
          <w:ilvl w:val="2"/>
          <w:numId w:val="3"/>
        </w:numPr>
        <w:ind w:left="1134" w:hanging="1134"/>
        <w:contextualSpacing w:val="0"/>
        <w:jc w:val="both"/>
      </w:pPr>
      <w:proofErr w:type="gramStart"/>
      <w:r w:rsidRPr="00F55EED">
        <w:t xml:space="preserve">Любой Претендент на участие в закупке вправе направить Организатору закупки запрос о разъяснении положений настоящей Закупочной документации, не позднее, чем за 5 (пять) </w:t>
      </w:r>
      <w:r w:rsidRPr="00F55EED">
        <w:rPr>
          <w:color w:val="000000"/>
        </w:rPr>
        <w:t xml:space="preserve">календарных </w:t>
      </w:r>
      <w:r w:rsidRPr="00F55EED">
        <w:t>дней до дня окончания срока подачи заявок на участие в закупке в письменной форме за подписью руководителя организации или иного уполномоченного лица Претендента на участие в закупке по контактным реквизитам Организатора закупки для соответствующего вида корреспонденции</w:t>
      </w:r>
      <w:proofErr w:type="gramEnd"/>
      <w:r w:rsidRPr="00F55EED">
        <w:t xml:space="preserve">, </w:t>
      </w:r>
      <w:proofErr w:type="gramStart"/>
      <w:r w:rsidRPr="00F55EED">
        <w:t>указанным</w:t>
      </w:r>
      <w:proofErr w:type="gramEnd"/>
      <w:r w:rsidRPr="00F55EED">
        <w:t xml:space="preserve"> в Уведомлении.</w:t>
      </w:r>
      <w:bookmarkEnd w:id="27"/>
    </w:p>
    <w:p w:rsidR="000918CF" w:rsidRPr="00F55EED" w:rsidRDefault="000918CF" w:rsidP="000918CF">
      <w:pPr>
        <w:pStyle w:val="ListParagraph"/>
        <w:numPr>
          <w:ilvl w:val="2"/>
          <w:numId w:val="3"/>
        </w:numPr>
        <w:ind w:left="1134" w:hanging="1134"/>
        <w:contextualSpacing w:val="0"/>
        <w:jc w:val="both"/>
      </w:pPr>
      <w:r w:rsidRPr="00F55EED">
        <w:t>Организатор закупки в течение 5 (пяти) рабочих дней направляет разъяснение на запрос, сделанный в порядке, определенном пунктом 3.4.2 настоящей закупочной документации. Организатор закупки вправе не отвечать на запросы о разъяснении положений закупочной документации, поступившие позднее срока, установленного в пункте 3.4.2 настоящей Закупочной документации.</w:t>
      </w:r>
    </w:p>
    <w:p w:rsidR="000918CF" w:rsidRPr="00F55EED" w:rsidRDefault="000918CF" w:rsidP="000918CF">
      <w:pPr>
        <w:pStyle w:val="ListParagraph"/>
        <w:numPr>
          <w:ilvl w:val="2"/>
          <w:numId w:val="3"/>
        </w:numPr>
        <w:ind w:left="1134" w:hanging="1134"/>
        <w:contextualSpacing w:val="0"/>
        <w:jc w:val="both"/>
      </w:pPr>
      <w:r w:rsidRPr="00F55EED">
        <w:lastRenderedPageBreak/>
        <w:t>Претендент на участие в закупке/Участник запроса предложений не вправе ссылаться на устную информацию, полученную от Заказчика/Организатора закупки.</w:t>
      </w:r>
    </w:p>
    <w:p w:rsidR="000918CF" w:rsidRPr="00F55EED" w:rsidRDefault="000918CF" w:rsidP="000918CF">
      <w:pPr>
        <w:pStyle w:val="ListParagraph"/>
        <w:numPr>
          <w:ilvl w:val="1"/>
          <w:numId w:val="3"/>
        </w:numPr>
        <w:ind w:left="1134" w:hanging="1134"/>
        <w:contextualSpacing w:val="0"/>
        <w:outlineLvl w:val="1"/>
        <w:rPr>
          <w:b/>
        </w:rPr>
      </w:pPr>
      <w:r w:rsidRPr="00F55EED">
        <w:rPr>
          <w:b/>
        </w:rPr>
        <w:t>Внесение изменений в закупочную документацию</w:t>
      </w:r>
    </w:p>
    <w:p w:rsidR="000918CF" w:rsidRPr="00F55EED" w:rsidRDefault="000918CF" w:rsidP="000918CF">
      <w:pPr>
        <w:pStyle w:val="ListParagraph"/>
        <w:numPr>
          <w:ilvl w:val="2"/>
          <w:numId w:val="3"/>
        </w:numPr>
        <w:ind w:left="1134" w:hanging="1134"/>
        <w:contextualSpacing w:val="0"/>
        <w:jc w:val="both"/>
      </w:pPr>
      <w:r w:rsidRPr="00F55EED">
        <w:t xml:space="preserve">Заказчик/Организатор закупки по собственной инициативе или в соответствии с запросом Претендента на участие в закупке вправе принять решение </w:t>
      </w:r>
      <w:proofErr w:type="gramStart"/>
      <w:r w:rsidRPr="00F55EED">
        <w:t>о внесении изменений в закупочную документацию в любое время  до даты окончания подачи заявок на участие</w:t>
      </w:r>
      <w:proofErr w:type="gramEnd"/>
      <w:r w:rsidRPr="00F55EED">
        <w:t xml:space="preserve"> в закупке. Изменение предмета запроса предложений не допускается.</w:t>
      </w:r>
    </w:p>
    <w:p w:rsidR="000918CF" w:rsidRPr="00F55EED" w:rsidRDefault="000918CF" w:rsidP="000918CF">
      <w:pPr>
        <w:pStyle w:val="ListParagraph"/>
        <w:numPr>
          <w:ilvl w:val="2"/>
          <w:numId w:val="3"/>
        </w:numPr>
        <w:ind w:left="1134" w:hanging="1134"/>
        <w:contextualSpacing w:val="0"/>
        <w:jc w:val="both"/>
      </w:pPr>
      <w:r w:rsidRPr="00F55EED">
        <w:t>Любое изменение закупочной документации является неотъемлемой ее частью.</w:t>
      </w:r>
    </w:p>
    <w:p w:rsidR="000918CF" w:rsidRPr="00F55EED" w:rsidRDefault="000918CF" w:rsidP="000918CF">
      <w:pPr>
        <w:pStyle w:val="ListParagraph"/>
        <w:numPr>
          <w:ilvl w:val="2"/>
          <w:numId w:val="3"/>
        </w:numPr>
        <w:ind w:left="1134" w:hanging="1134"/>
        <w:contextualSpacing w:val="0"/>
        <w:jc w:val="both"/>
      </w:pPr>
      <w:r w:rsidRPr="00F55EED">
        <w:t>В течение 3 (трех) рабочих дней со дня принятия решения о внесении изменений в закупочную документацию такие изменения размещаются Организатором закупки на сайте. При этом срок подачи заявок на участие в закупке должен быть продлен так, чтобы со дня размещения на сайте внесенных изменений в закупочную документацию до даты окончания подачи заявок на участие в закупке такой срок составлял не менее чем 5 (пять) календарных дней.</w:t>
      </w:r>
    </w:p>
    <w:p w:rsidR="000918CF" w:rsidRPr="00F55EED" w:rsidRDefault="000918CF" w:rsidP="000918CF">
      <w:pPr>
        <w:pStyle w:val="ListParagraph"/>
        <w:numPr>
          <w:ilvl w:val="1"/>
          <w:numId w:val="3"/>
        </w:numPr>
        <w:ind w:left="1134" w:hanging="1134"/>
        <w:contextualSpacing w:val="0"/>
        <w:outlineLvl w:val="1"/>
        <w:rPr>
          <w:b/>
        </w:rPr>
      </w:pPr>
      <w:r w:rsidRPr="00F55EED">
        <w:rPr>
          <w:b/>
        </w:rPr>
        <w:t>Затраты на участие в запросе предложений</w:t>
      </w:r>
    </w:p>
    <w:p w:rsidR="000918CF" w:rsidRPr="00F55EED" w:rsidRDefault="000918CF" w:rsidP="000918CF">
      <w:pPr>
        <w:pStyle w:val="ListParagraph"/>
        <w:numPr>
          <w:ilvl w:val="2"/>
          <w:numId w:val="3"/>
        </w:numPr>
        <w:ind w:left="1134" w:hanging="1134"/>
        <w:contextualSpacing w:val="0"/>
        <w:jc w:val="both"/>
      </w:pPr>
      <w:proofErr w:type="gramStart"/>
      <w:r w:rsidRPr="00F55EED">
        <w:t>Претендент на участие в закупке/Участник запроса предложений самостоятельно несет все расходы, связанные с участием в запросе предложений, в том числе с подготовкой и предоставлением заявки на участие в закупке, иной документации, а Заказчик/Организатор закупки не имеет обязательств по этим расходам независимо от итогов запроса предложений, а также оснований их завершения.</w:t>
      </w:r>
      <w:proofErr w:type="gramEnd"/>
    </w:p>
    <w:p w:rsidR="000918CF" w:rsidRPr="00F55EED" w:rsidRDefault="000918CF" w:rsidP="000918CF">
      <w:pPr>
        <w:pStyle w:val="ListParagraph"/>
        <w:numPr>
          <w:ilvl w:val="2"/>
          <w:numId w:val="3"/>
        </w:numPr>
        <w:ind w:left="1134" w:hanging="1134"/>
        <w:contextualSpacing w:val="0"/>
        <w:jc w:val="both"/>
      </w:pPr>
      <w:r w:rsidRPr="00F55EED">
        <w:t>Претендент на участие в закупке/Участники запроса предложений не вправе требовать компенсацию упущенной выгоды, понесенной в ходе подготовки и проведения запроса предложений.</w:t>
      </w:r>
    </w:p>
    <w:p w:rsidR="000918CF" w:rsidRPr="00F55EED" w:rsidRDefault="000918CF" w:rsidP="000918CF">
      <w:pPr>
        <w:pStyle w:val="ListParagraph"/>
        <w:numPr>
          <w:ilvl w:val="1"/>
          <w:numId w:val="3"/>
        </w:numPr>
        <w:ind w:left="1134" w:hanging="1134"/>
        <w:contextualSpacing w:val="0"/>
        <w:outlineLvl w:val="1"/>
        <w:rPr>
          <w:b/>
        </w:rPr>
      </w:pPr>
      <w:r w:rsidRPr="00F55EED">
        <w:rPr>
          <w:b/>
        </w:rPr>
        <w:t>Отказ от проведения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Заказчик/Организатор закупки, разместивший на сайте Уведомление, вправе отказаться без объяснения причин от проведения запроса предложений в срок, указанный в Уведомлении.</w:t>
      </w:r>
    </w:p>
    <w:p w:rsidR="000918CF" w:rsidRDefault="000918CF" w:rsidP="000918CF">
      <w:pPr>
        <w:pStyle w:val="ListParagraph"/>
        <w:numPr>
          <w:ilvl w:val="1"/>
          <w:numId w:val="3"/>
        </w:numPr>
        <w:ind w:left="1134" w:hanging="1134"/>
        <w:contextualSpacing w:val="0"/>
        <w:outlineLvl w:val="1"/>
        <w:rPr>
          <w:b/>
        </w:rPr>
      </w:pPr>
      <w:bookmarkStart w:id="28" w:name="_Ref316304084"/>
      <w:r w:rsidRPr="00F55EED">
        <w:rPr>
          <w:b/>
        </w:rPr>
        <w:t>Подача и прием заявок на участие в закупке</w:t>
      </w:r>
      <w:bookmarkEnd w:id="28"/>
    </w:p>
    <w:p w:rsidR="00E72AF6" w:rsidRPr="003618D1" w:rsidRDefault="00E72AF6" w:rsidP="00E72AF6">
      <w:pPr>
        <w:pStyle w:val="ListParagraph"/>
        <w:numPr>
          <w:ilvl w:val="2"/>
          <w:numId w:val="3"/>
        </w:numPr>
        <w:spacing w:before="120" w:after="60"/>
        <w:ind w:left="1170" w:hanging="1170"/>
        <w:jc w:val="both"/>
        <w:outlineLvl w:val="0"/>
      </w:pPr>
      <w:r w:rsidRPr="003618D1">
        <w:t xml:space="preserve">Заявки (только в формате </w:t>
      </w:r>
      <w:r w:rsidRPr="003618D1">
        <w:rPr>
          <w:lang w:val="en-US"/>
        </w:rPr>
        <w:t>PDF</w:t>
      </w:r>
      <w:r w:rsidRPr="00A70A1F">
        <w:t>)</w:t>
      </w:r>
      <w:r w:rsidRPr="003618D1">
        <w:t xml:space="preserve">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14" w:tgtFrame="_blank" w:history="1">
        <w:r w:rsidRPr="003618D1">
          <w:t>tenders.telasi.ge</w:t>
        </w:r>
      </w:hyperlink>
      <w:r w:rsidRPr="003618D1">
        <w:t xml:space="preserve"> (после прохождения обязательной регистрации)</w:t>
      </w:r>
      <w:r w:rsidRPr="00A70A1F">
        <w:t xml:space="preserve"> </w:t>
      </w:r>
      <w:r w:rsidRPr="003618D1">
        <w:t>в срок указанный пункте 14 Извещения.</w:t>
      </w:r>
    </w:p>
    <w:p w:rsidR="00E72AF6" w:rsidRPr="003618D1" w:rsidRDefault="00E72AF6" w:rsidP="00E72AF6">
      <w:pPr>
        <w:pStyle w:val="ListParagraph"/>
        <w:numPr>
          <w:ilvl w:val="2"/>
          <w:numId w:val="3"/>
        </w:numPr>
        <w:ind w:left="1170" w:hanging="1170"/>
        <w:jc w:val="both"/>
      </w:pPr>
      <w:r w:rsidRPr="003618D1">
        <w:t xml:space="preserve">Участник запроса </w:t>
      </w:r>
      <w:r w:rsidR="00B61985">
        <w:t>предложений</w:t>
      </w:r>
      <w:r w:rsidRPr="003618D1">
        <w:t>, подавший заявку на участие в закупке, вправе отозвать свою заявку на участие в закупке, в любое время после ее подачи, но не позднее момента вскрытия  конвертов с заявками на участие в закупке.</w:t>
      </w:r>
    </w:p>
    <w:p w:rsidR="00E72AF6" w:rsidRPr="003618D1" w:rsidRDefault="00E72AF6" w:rsidP="00E72AF6">
      <w:pPr>
        <w:pStyle w:val="ListParagraph"/>
        <w:numPr>
          <w:ilvl w:val="2"/>
          <w:numId w:val="3"/>
        </w:numPr>
        <w:ind w:left="1170" w:hanging="1170"/>
        <w:jc w:val="both"/>
      </w:pPr>
      <w:r w:rsidRPr="003618D1">
        <w:t>В установленное в закупочной документации и на электронном сайте www.</w:t>
      </w:r>
      <w:hyperlink r:id="rId15" w:tgtFrame="_blank" w:history="1">
        <w:r w:rsidRPr="003618D1">
          <w:t>tenders.telasi.ge</w:t>
        </w:r>
      </w:hyperlink>
      <w:r w:rsidRPr="003618D1">
        <w:t xml:space="preserve"> время ценовые предложения всех участников закупочной процедуры становятся публичными.</w:t>
      </w:r>
    </w:p>
    <w:p w:rsidR="00E72AF6" w:rsidRPr="003618D1" w:rsidRDefault="00E72AF6" w:rsidP="00E72AF6">
      <w:pPr>
        <w:pStyle w:val="ListParagraph"/>
        <w:numPr>
          <w:ilvl w:val="2"/>
          <w:numId w:val="3"/>
        </w:numPr>
        <w:ind w:left="1170" w:hanging="1170"/>
        <w:jc w:val="both"/>
      </w:pPr>
      <w:r w:rsidRPr="003618D1">
        <w:t xml:space="preserve">С протоколами закупочной процедуры участники могут </w:t>
      </w:r>
      <w:proofErr w:type="gramStart"/>
      <w:r w:rsidRPr="003618D1">
        <w:t>ознакомится</w:t>
      </w:r>
      <w:proofErr w:type="gramEnd"/>
      <w:r w:rsidRPr="003618D1">
        <w:t xml:space="preserve"> на официальном сайте АО «</w:t>
      </w:r>
      <w:proofErr w:type="spellStart"/>
      <w:r w:rsidRPr="003618D1">
        <w:t>Теласи</w:t>
      </w:r>
      <w:proofErr w:type="spellEnd"/>
      <w:r w:rsidRPr="003618D1">
        <w:t xml:space="preserve">» </w:t>
      </w:r>
      <w:hyperlink r:id="rId16" w:history="1">
        <w:r w:rsidRPr="003618D1">
          <w:t>www.telasi.ge</w:t>
        </w:r>
      </w:hyperlink>
      <w:r w:rsidRPr="003618D1">
        <w:t>, раздел «Информация о закупках»</w:t>
      </w:r>
    </w:p>
    <w:p w:rsidR="00E72AF6" w:rsidRPr="00ED04DD" w:rsidRDefault="00E72AF6" w:rsidP="00E72AF6">
      <w:pPr>
        <w:pStyle w:val="ListParagraph"/>
        <w:numPr>
          <w:ilvl w:val="2"/>
          <w:numId w:val="3"/>
        </w:numPr>
        <w:tabs>
          <w:tab w:val="left" w:pos="810"/>
        </w:tabs>
        <w:ind w:left="1170" w:hanging="1170"/>
        <w:jc w:val="both"/>
      </w:pPr>
      <w:r>
        <w:t xml:space="preserve">      </w:t>
      </w:r>
      <w:r w:rsidRPr="003618D1">
        <w:t xml:space="preserve">В случае если в установленный настоящей закупочной документацией срок не поступило ни одного предложения, этот факт фиксируется в протоколе заседания закупочной комиссии и закупка признается несостоявшейся. </w:t>
      </w:r>
    </w:p>
    <w:p w:rsidR="00C51BEA" w:rsidRDefault="00E72AF6" w:rsidP="00E72AF6">
      <w:pPr>
        <w:pStyle w:val="ListParagraph"/>
        <w:tabs>
          <w:tab w:val="left" w:pos="810"/>
        </w:tabs>
        <w:ind w:left="1170"/>
        <w:jc w:val="both"/>
      </w:pPr>
      <w:r w:rsidRPr="00E72AF6">
        <w:t>В случае</w:t>
      </w:r>
      <w:proofErr w:type="gramStart"/>
      <w:r w:rsidRPr="00E72AF6">
        <w:t>,</w:t>
      </w:r>
      <w:proofErr w:type="gramEnd"/>
      <w:r w:rsidRPr="00E72AF6">
        <w:t xml:space="preserve"> если в установленный настоящей Закупочной документацией срок поступила только одна Заявка (с учетом отозванных Заявок Потенциальными </w:t>
      </w:r>
    </w:p>
    <w:p w:rsidR="00E72AF6" w:rsidRPr="00E72AF6" w:rsidRDefault="00E72AF6" w:rsidP="00E72AF6">
      <w:pPr>
        <w:pStyle w:val="ListParagraph"/>
        <w:tabs>
          <w:tab w:val="left" w:pos="810"/>
        </w:tabs>
        <w:ind w:left="1170"/>
        <w:jc w:val="both"/>
      </w:pPr>
      <w:r w:rsidRPr="00E72AF6">
        <w:t>участниками), такая закупка может на основании решения закупочной комиссии быть признана состоявшейся и данная Заявка направляется на рассмотрение</w:t>
      </w:r>
    </w:p>
    <w:p w:rsidR="00E72AF6" w:rsidRPr="00ED04DD" w:rsidRDefault="00E72AF6" w:rsidP="003418B3">
      <w:pPr>
        <w:pStyle w:val="ListParagraph"/>
        <w:numPr>
          <w:ilvl w:val="1"/>
          <w:numId w:val="3"/>
        </w:numPr>
        <w:ind w:left="1170" w:hanging="1170"/>
        <w:contextualSpacing w:val="0"/>
        <w:jc w:val="both"/>
        <w:outlineLvl w:val="1"/>
      </w:pPr>
      <w:proofErr w:type="gramStart"/>
      <w:r w:rsidRPr="003618D1">
        <w:t xml:space="preserve">Закупочная комиссия ведет Протокол по вскрытию электронных предложении  на участие в закупке, в котором отражена вся информация, оглашенная Закупочной комиссией и подписывается присутствующими членами Закупочной комиссии, который размещается на обязательных Интернет-ресурсах в течение 3 (трех) </w:t>
      </w:r>
      <w:r w:rsidRPr="003618D1">
        <w:lastRenderedPageBreak/>
        <w:t>календарных дней с момента подписания такого протокола</w:t>
      </w:r>
      <w:proofErr w:type="gramEnd"/>
    </w:p>
    <w:p w:rsidR="000918CF" w:rsidRPr="00A9135A" w:rsidRDefault="000918CF" w:rsidP="000918CF">
      <w:pPr>
        <w:pStyle w:val="ListParagraph"/>
        <w:numPr>
          <w:ilvl w:val="1"/>
          <w:numId w:val="3"/>
        </w:numPr>
        <w:ind w:left="1134" w:hanging="1134"/>
        <w:contextualSpacing w:val="0"/>
        <w:outlineLvl w:val="1"/>
        <w:rPr>
          <w:b/>
        </w:rPr>
      </w:pPr>
      <w:bookmarkStart w:id="29" w:name="_Ref55280448"/>
      <w:bookmarkStart w:id="30" w:name="_Toc55285352"/>
      <w:bookmarkStart w:id="31" w:name="_Toc55305384"/>
      <w:bookmarkStart w:id="32" w:name="_Toc57314655"/>
      <w:bookmarkStart w:id="33" w:name="_Toc69728969"/>
      <w:bookmarkStart w:id="34" w:name="_Toc309202892"/>
      <w:r w:rsidRPr="00A9135A">
        <w:rPr>
          <w:b/>
        </w:rPr>
        <w:t>Вскрытие поступивших конвертов</w:t>
      </w:r>
      <w:bookmarkEnd w:id="29"/>
      <w:bookmarkEnd w:id="30"/>
      <w:bookmarkEnd w:id="31"/>
      <w:bookmarkEnd w:id="32"/>
      <w:bookmarkEnd w:id="33"/>
      <w:bookmarkEnd w:id="34"/>
    </w:p>
    <w:p w:rsidR="00C51BEA" w:rsidRPr="003618D1" w:rsidRDefault="00C51BEA" w:rsidP="00C51BEA">
      <w:pPr>
        <w:pStyle w:val="ListParagraph"/>
        <w:numPr>
          <w:ilvl w:val="2"/>
          <w:numId w:val="3"/>
        </w:numPr>
        <w:spacing w:before="120" w:after="60"/>
        <w:ind w:left="1170" w:hanging="1170"/>
        <w:jc w:val="both"/>
        <w:outlineLvl w:val="0"/>
      </w:pPr>
      <w:r w:rsidRPr="003618D1">
        <w:t xml:space="preserve">Заявки (только в формате </w:t>
      </w:r>
      <w:r w:rsidRPr="003618D1">
        <w:rPr>
          <w:lang w:val="en-US"/>
        </w:rPr>
        <w:t>PDF</w:t>
      </w:r>
      <w:r w:rsidRPr="004D04F2">
        <w:t>)</w:t>
      </w:r>
      <w:r w:rsidRPr="003618D1">
        <w:t xml:space="preserve">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17" w:tgtFrame="_blank" w:history="1">
        <w:r w:rsidRPr="003618D1">
          <w:t>tenders.telasi.ge</w:t>
        </w:r>
      </w:hyperlink>
      <w:r w:rsidRPr="003618D1">
        <w:t xml:space="preserve"> (после прохождения обязательной регистрации)</w:t>
      </w:r>
      <w:r w:rsidRPr="004D04F2">
        <w:t xml:space="preserve"> </w:t>
      </w:r>
      <w:r w:rsidRPr="003618D1">
        <w:t>в срок указанный пункте 14 Извещения.</w:t>
      </w:r>
    </w:p>
    <w:p w:rsidR="00C51BEA" w:rsidRPr="003618D1" w:rsidRDefault="00C51BEA" w:rsidP="00C51BEA">
      <w:pPr>
        <w:pStyle w:val="ListParagraph"/>
        <w:numPr>
          <w:ilvl w:val="2"/>
          <w:numId w:val="3"/>
        </w:numPr>
        <w:ind w:left="1170" w:hanging="1170"/>
        <w:jc w:val="both"/>
      </w:pPr>
      <w:r w:rsidRPr="003618D1">
        <w:t>Участник запроса котировок, подавший заявку на участие в закупке, вправе отозвать свою заявку на участие в закупке, в любое время после ее подачи, но не позднее момента вскрытия  конвертов с заявками на участие в закупке.</w:t>
      </w:r>
    </w:p>
    <w:p w:rsidR="00C51BEA" w:rsidRPr="003618D1" w:rsidRDefault="00C51BEA" w:rsidP="00C51BEA">
      <w:pPr>
        <w:pStyle w:val="ListParagraph"/>
        <w:numPr>
          <w:ilvl w:val="2"/>
          <w:numId w:val="3"/>
        </w:numPr>
        <w:ind w:left="1170" w:hanging="1170"/>
        <w:jc w:val="both"/>
      </w:pPr>
      <w:bookmarkStart w:id="35" w:name="_Ref56221780"/>
      <w:r w:rsidRPr="003618D1">
        <w:t>В установленное в закупочной документации и на электронном сайте www.</w:t>
      </w:r>
      <w:hyperlink r:id="rId18" w:tgtFrame="_blank" w:history="1">
        <w:r w:rsidRPr="003618D1">
          <w:t>tenders.telasi.ge</w:t>
        </w:r>
      </w:hyperlink>
      <w:r w:rsidRPr="003618D1">
        <w:t xml:space="preserve"> время ценовые предложения всех участников закупочной процедуры становятся публичными.</w:t>
      </w:r>
      <w:bookmarkStart w:id="36" w:name="_Ref56222030"/>
      <w:bookmarkEnd w:id="35"/>
    </w:p>
    <w:p w:rsidR="00C51BEA" w:rsidRPr="003618D1" w:rsidRDefault="00C51BEA" w:rsidP="00C51BEA">
      <w:pPr>
        <w:pStyle w:val="ListParagraph"/>
        <w:numPr>
          <w:ilvl w:val="2"/>
          <w:numId w:val="3"/>
        </w:numPr>
        <w:ind w:left="1170" w:hanging="1170"/>
        <w:jc w:val="both"/>
      </w:pPr>
      <w:r w:rsidRPr="003618D1">
        <w:t xml:space="preserve">С протоколами закупочной процедуры участники могут </w:t>
      </w:r>
      <w:proofErr w:type="gramStart"/>
      <w:r w:rsidRPr="003618D1">
        <w:t>ознакомится</w:t>
      </w:r>
      <w:proofErr w:type="gramEnd"/>
      <w:r w:rsidRPr="003618D1">
        <w:t xml:space="preserve"> на </w:t>
      </w:r>
      <w:bookmarkStart w:id="37" w:name="_Ref56229738"/>
      <w:bookmarkEnd w:id="36"/>
      <w:r w:rsidRPr="003618D1">
        <w:t>официальном сайте АО «</w:t>
      </w:r>
      <w:proofErr w:type="spellStart"/>
      <w:r w:rsidRPr="003618D1">
        <w:t>Теласи</w:t>
      </w:r>
      <w:proofErr w:type="spellEnd"/>
      <w:r w:rsidRPr="003618D1">
        <w:t xml:space="preserve">» </w:t>
      </w:r>
      <w:hyperlink r:id="rId19" w:history="1">
        <w:r w:rsidRPr="003618D1">
          <w:t>www.telasi.ge</w:t>
        </w:r>
      </w:hyperlink>
      <w:r w:rsidRPr="003618D1">
        <w:t>, раздел «Информация о закупках»</w:t>
      </w:r>
    </w:p>
    <w:bookmarkEnd w:id="37"/>
    <w:p w:rsidR="00C51BEA" w:rsidRPr="00654054" w:rsidRDefault="00C51BEA" w:rsidP="00C51BEA">
      <w:pPr>
        <w:pStyle w:val="ListParagraph"/>
        <w:numPr>
          <w:ilvl w:val="2"/>
          <w:numId w:val="3"/>
        </w:numPr>
        <w:tabs>
          <w:tab w:val="left" w:pos="810"/>
        </w:tabs>
        <w:ind w:left="1170" w:hanging="1170"/>
        <w:jc w:val="both"/>
        <w:rPr>
          <w:b/>
        </w:rPr>
      </w:pPr>
      <w:r>
        <w:t xml:space="preserve">      </w:t>
      </w:r>
      <w:r w:rsidRPr="003618D1">
        <w:t xml:space="preserve">В случае если в установленный настоящей закупочной документацией срок не поступило ни одного предложения, этот факт фиксируется в протоколе заседания закупочной комиссии и закупка признается несостоявшейся. </w:t>
      </w:r>
    </w:p>
    <w:p w:rsidR="00654054" w:rsidRPr="00654054" w:rsidRDefault="00654054" w:rsidP="00654054">
      <w:pPr>
        <w:pStyle w:val="ListParagraph"/>
        <w:numPr>
          <w:ilvl w:val="2"/>
          <w:numId w:val="3"/>
        </w:numPr>
        <w:tabs>
          <w:tab w:val="left" w:pos="810"/>
        </w:tabs>
        <w:ind w:left="1170" w:hanging="1170"/>
        <w:jc w:val="both"/>
      </w:pPr>
      <w:r>
        <w:t xml:space="preserve">     </w:t>
      </w:r>
      <w:r w:rsidRPr="00654054">
        <w:t>В случае</w:t>
      </w:r>
      <w:proofErr w:type="gramStart"/>
      <w:r w:rsidRPr="00654054">
        <w:t>,</w:t>
      </w:r>
      <w:proofErr w:type="gramEnd"/>
      <w:r w:rsidRPr="00654054">
        <w:t xml:space="preserve"> если в установленный настоящей Закупочной документацией срок поступила только одна Заявка (с учетом отозванных Заявок Потенциальными участниками), такая закупка может на основании решения закупочной комиссии быть признана состоявшейся и данная Заявка направляется на рассмотрение</w:t>
      </w:r>
    </w:p>
    <w:p w:rsidR="000918CF" w:rsidRPr="00F55EED" w:rsidRDefault="000918CF" w:rsidP="000918CF">
      <w:pPr>
        <w:pStyle w:val="ListParagraph"/>
        <w:numPr>
          <w:ilvl w:val="1"/>
          <w:numId w:val="3"/>
        </w:numPr>
        <w:ind w:left="1134" w:hanging="1134"/>
        <w:contextualSpacing w:val="0"/>
        <w:outlineLvl w:val="1"/>
        <w:rPr>
          <w:b/>
        </w:rPr>
      </w:pPr>
      <w:r w:rsidRPr="00F55EED">
        <w:rPr>
          <w:b/>
        </w:rPr>
        <w:t>Опоздавшие заявки на участие в закупке</w:t>
      </w:r>
    </w:p>
    <w:p w:rsidR="000918CF" w:rsidRPr="00F55EED" w:rsidRDefault="000918CF" w:rsidP="000918CF">
      <w:pPr>
        <w:pStyle w:val="ListParagraph"/>
        <w:numPr>
          <w:ilvl w:val="2"/>
          <w:numId w:val="3"/>
        </w:numPr>
        <w:ind w:left="1134" w:hanging="1134"/>
        <w:contextualSpacing w:val="0"/>
        <w:jc w:val="both"/>
      </w:pPr>
      <w:r w:rsidRPr="00F55EED">
        <w:t xml:space="preserve">После окончания срока подачи заявок </w:t>
      </w:r>
      <w:proofErr w:type="gramStart"/>
      <w:r w:rsidRPr="00F55EED">
        <w:t>на участие в закупке у Претендентов на участие в закупке</w:t>
      </w:r>
      <w:proofErr w:type="gramEnd"/>
      <w:r w:rsidRPr="00F55EED">
        <w:t xml:space="preserve"> отсутствует возможность подать заявку на участие в закупке.</w:t>
      </w:r>
    </w:p>
    <w:p w:rsidR="000918CF" w:rsidRPr="00F55EED" w:rsidRDefault="000918CF" w:rsidP="000918CF">
      <w:pPr>
        <w:pStyle w:val="ListParagraph"/>
        <w:numPr>
          <w:ilvl w:val="1"/>
          <w:numId w:val="3"/>
        </w:numPr>
        <w:ind w:left="1134" w:hanging="1134"/>
        <w:contextualSpacing w:val="0"/>
        <w:outlineLvl w:val="1"/>
        <w:rPr>
          <w:b/>
        </w:rPr>
      </w:pPr>
      <w:r w:rsidRPr="00F55EED">
        <w:rPr>
          <w:b/>
        </w:rPr>
        <w:t>Рассмотрение и оценка заявок на участие в закупке, проведение переторжки, выбор Победителя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Общие положения</w:t>
      </w:r>
    </w:p>
    <w:p w:rsidR="000918CF" w:rsidRPr="00F55EED" w:rsidRDefault="000918CF" w:rsidP="000918CF">
      <w:pPr>
        <w:pStyle w:val="ListParagraph"/>
        <w:numPr>
          <w:ilvl w:val="3"/>
          <w:numId w:val="3"/>
        </w:numPr>
        <w:ind w:left="1134" w:hanging="1134"/>
        <w:contextualSpacing w:val="0"/>
        <w:jc w:val="both"/>
      </w:pPr>
      <w:proofErr w:type="gramStart"/>
      <w:r w:rsidRPr="00F55EED">
        <w:t>При рассмотрении и оценке заявок на участие в закупке для проведения экспертизы заявок на участие в закупке Закупочная комиссия вправе привлечь иных лиц (экспертов и специалистов), не связанных с участниками запроса предложений, но в любом случае допуск к дальнейшему участию в запросе предложений и присвоение номеров заявкам на участие в закупке по итогам ранжирования осуществляется Закупочной комиссией.</w:t>
      </w:r>
      <w:proofErr w:type="gramEnd"/>
    </w:p>
    <w:p w:rsidR="000918CF" w:rsidRPr="00F55EED" w:rsidRDefault="000918CF" w:rsidP="000918CF">
      <w:pPr>
        <w:pStyle w:val="ListParagraph"/>
        <w:numPr>
          <w:ilvl w:val="3"/>
          <w:numId w:val="3"/>
        </w:numPr>
        <w:ind w:left="1134" w:hanging="1134"/>
        <w:contextualSpacing w:val="0"/>
        <w:jc w:val="both"/>
        <w:rPr>
          <w:u w:val="single"/>
        </w:rPr>
      </w:pPr>
      <w:r w:rsidRPr="00F55EED">
        <w:rPr>
          <w:u w:val="single"/>
        </w:rPr>
        <w:t xml:space="preserve">Участники запроса предложений не вправе каким-либо способом влиять,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w:t>
      </w:r>
      <w:proofErr w:type="gramStart"/>
      <w:r w:rsidRPr="00F55EED">
        <w:rPr>
          <w:u w:val="single"/>
        </w:rPr>
        <w:t>Любые попытки Участников запроса предложений повлиять на Закупочную комиссию при экспертизе заявок на участие в закупке или на присуждение договора, а также оказать давление на любое лицо, привлеченное Организатором закупки для работы в запросе предложений, в случае если данные факты подтверждены документально, служат основанием для отклонения заявок на участие в закупке таких Участников запроса предложений.</w:t>
      </w:r>
      <w:proofErr w:type="gramEnd"/>
    </w:p>
    <w:p w:rsidR="000918CF" w:rsidRPr="00F55EED" w:rsidRDefault="000918CF" w:rsidP="000918CF">
      <w:pPr>
        <w:pStyle w:val="ListParagraph"/>
        <w:numPr>
          <w:ilvl w:val="3"/>
          <w:numId w:val="3"/>
        </w:numPr>
        <w:ind w:left="1134" w:hanging="1134"/>
        <w:contextualSpacing w:val="0"/>
        <w:jc w:val="both"/>
      </w:pPr>
      <w:r w:rsidRPr="00F55EED">
        <w:t>В ходе рассмотрения и оценки заявок на участие в закупке 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соответствии достоверности указанных в заявке на участие в закупке сведений.</w:t>
      </w:r>
    </w:p>
    <w:p w:rsidR="000918CF" w:rsidRPr="00F55EED" w:rsidRDefault="000918CF" w:rsidP="000918CF">
      <w:pPr>
        <w:pStyle w:val="ListParagraph"/>
        <w:numPr>
          <w:ilvl w:val="3"/>
          <w:numId w:val="3"/>
        </w:numPr>
        <w:ind w:left="1134" w:hanging="1134"/>
        <w:contextualSpacing w:val="0"/>
        <w:jc w:val="both"/>
      </w:pPr>
      <w:r w:rsidRPr="00F55EED">
        <w:t>При наличии сомнений в достоверности копии документа Организатор закупки вправе запросить для обозрения оригинал документа, предоставленного в копии. В случае</w:t>
      </w:r>
      <w:proofErr w:type="gramStart"/>
      <w:r w:rsidRPr="00F55EED">
        <w:t>,</w:t>
      </w:r>
      <w:proofErr w:type="gramEnd"/>
      <w:r w:rsidRPr="00F55EED">
        <w:t xml:space="preserve"> если Участник запроса предложений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0918CF" w:rsidRPr="00F55EED" w:rsidRDefault="000918CF" w:rsidP="000918CF">
      <w:pPr>
        <w:pStyle w:val="ListParagraph"/>
        <w:numPr>
          <w:ilvl w:val="3"/>
          <w:numId w:val="3"/>
        </w:numPr>
        <w:ind w:left="1134" w:hanging="1134"/>
        <w:contextualSpacing w:val="0"/>
        <w:jc w:val="both"/>
      </w:pPr>
      <w:r w:rsidRPr="00F55EED">
        <w:lastRenderedPageBreak/>
        <w:t>Рассмотрение и оценка заявок на участие в закупке включает отборочную стадию и оценочную стадию.</w:t>
      </w:r>
    </w:p>
    <w:p w:rsidR="000918CF" w:rsidRPr="00F55EED" w:rsidRDefault="000918CF" w:rsidP="000918CF">
      <w:pPr>
        <w:pStyle w:val="ListParagraph"/>
        <w:numPr>
          <w:ilvl w:val="3"/>
          <w:numId w:val="3"/>
        </w:numPr>
        <w:ind w:left="1134" w:hanging="1134"/>
        <w:contextualSpacing w:val="0"/>
        <w:jc w:val="both"/>
      </w:pPr>
      <w:r w:rsidRPr="00F55EED">
        <w:rPr>
          <w:bCs/>
          <w:kern w:val="32"/>
        </w:rPr>
        <w:t xml:space="preserve">Закупочная комиссия при принятии решений учитывает мнение экспертов, привлекаемых к оценке заявок на участие в закупке.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w:t>
      </w:r>
      <w:proofErr w:type="spellStart"/>
      <w:r w:rsidRPr="00F55EED">
        <w:rPr>
          <w:bCs/>
          <w:kern w:val="32"/>
        </w:rPr>
        <w:t>т.ч</w:t>
      </w:r>
      <w:proofErr w:type="spellEnd"/>
      <w:r w:rsidRPr="00F55EED">
        <w:rPr>
          <w:bCs/>
          <w:kern w:val="32"/>
        </w:rPr>
        <w:t>. противоречащие мнениям экспертов) решения с приложением соответствующего обоснования послужившего основанием для принятия такого решения.</w:t>
      </w:r>
    </w:p>
    <w:p w:rsidR="000918CF" w:rsidRPr="00F55EED" w:rsidRDefault="000918CF" w:rsidP="000918CF">
      <w:pPr>
        <w:pStyle w:val="ListParagraph"/>
        <w:numPr>
          <w:ilvl w:val="2"/>
          <w:numId w:val="3"/>
        </w:numPr>
        <w:ind w:left="1134" w:hanging="1134"/>
        <w:contextualSpacing w:val="0"/>
        <w:jc w:val="both"/>
      </w:pPr>
      <w:r w:rsidRPr="00F55EED">
        <w:t>Отборочная стадия</w:t>
      </w:r>
    </w:p>
    <w:p w:rsidR="000918CF" w:rsidRPr="00F55EED" w:rsidRDefault="000918CF" w:rsidP="000918CF">
      <w:pPr>
        <w:pStyle w:val="ListParagraph"/>
        <w:numPr>
          <w:ilvl w:val="3"/>
          <w:numId w:val="3"/>
        </w:numPr>
        <w:ind w:left="1134" w:hanging="1134"/>
        <w:contextualSpacing w:val="0"/>
        <w:jc w:val="both"/>
      </w:pPr>
      <w:r w:rsidRPr="00F55EED">
        <w:t>В рамках отборочной стадии Закупочная комиссия проверяет:</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соответствие заявок на участие в закупке требованиям настоящей Закупочной документации;</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соответствие Участников запроса предложений требованиям настоящей Закупочной документации;</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w:t>
      </w:r>
    </w:p>
    <w:p w:rsidR="000918CF" w:rsidRPr="00F55EED" w:rsidRDefault="000918CF" w:rsidP="000918CF">
      <w:pPr>
        <w:pStyle w:val="ListParagraph"/>
        <w:numPr>
          <w:ilvl w:val="3"/>
          <w:numId w:val="3"/>
        </w:numPr>
        <w:ind w:left="1134" w:hanging="1134"/>
        <w:contextualSpacing w:val="0"/>
        <w:jc w:val="both"/>
      </w:pPr>
      <w:r w:rsidRPr="00F55EED">
        <w:t>В рамках отборочной стадии Закупочная комиссия может запросить у Участников запроса предложений разъяснения их заявок на участие в закупке. Разъяснения не должны менять суть заявки на участие в закупке.</w:t>
      </w:r>
    </w:p>
    <w:p w:rsidR="000918CF" w:rsidRPr="00F55EED" w:rsidRDefault="000918CF" w:rsidP="000918CF">
      <w:pPr>
        <w:pStyle w:val="ListParagraph"/>
        <w:numPr>
          <w:ilvl w:val="3"/>
          <w:numId w:val="3"/>
        </w:numPr>
        <w:ind w:left="1134" w:hanging="1134"/>
        <w:contextualSpacing w:val="0"/>
        <w:jc w:val="both"/>
      </w:pPr>
      <w:r w:rsidRPr="00F55EED">
        <w:t>Заявка на участие в закупке должна полностью соответствовать каждому из установленных настоящей закупочной документацией требований. Участник запроса предложений не допускается Закупочной комиссией к дальнейшему участию в запросе предложений в следующих случаях:</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 xml:space="preserve">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w:t>
      </w:r>
      <w:r w:rsidRPr="00F55EED">
        <w:t>запроса предложений</w:t>
      </w:r>
      <w:r w:rsidRPr="00F55EED">
        <w:rPr>
          <w:rStyle w:val="FontStyle128"/>
          <w:rFonts w:eastAsiaTheme="majorEastAsia"/>
          <w:sz w:val="24"/>
          <w:szCs w:val="24"/>
        </w:rPr>
        <w:t>;</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 xml:space="preserve">несоответствия Участника </w:t>
      </w:r>
      <w:r w:rsidRPr="00F55EED">
        <w:t>запроса предложений</w:t>
      </w:r>
      <w:r w:rsidRPr="00F55EED">
        <w:rPr>
          <w:rStyle w:val="FontStyle128"/>
          <w:rFonts w:eastAsiaTheme="majorEastAsia"/>
          <w:sz w:val="24"/>
          <w:szCs w:val="24"/>
        </w:rPr>
        <w:t>, требованиям, установленным в настоящей закупочной документации;</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несоответствия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 xml:space="preserve">ликвидация Участника </w:t>
      </w:r>
      <w:r w:rsidRPr="00F55EED">
        <w:t>закупки</w:t>
      </w:r>
      <w:r w:rsidRPr="00F55EED">
        <w:rPr>
          <w:rStyle w:val="FontStyle128"/>
          <w:rFonts w:eastAsiaTheme="majorEastAsia"/>
          <w:sz w:val="24"/>
          <w:szCs w:val="24"/>
        </w:rPr>
        <w:t xml:space="preserve"> - юридического лица и/или наличие решения суда о признании Участника </w:t>
      </w:r>
      <w:r w:rsidRPr="00F55EED">
        <w:t xml:space="preserve">закупки </w:t>
      </w:r>
      <w:r w:rsidRPr="00F55EED">
        <w:rPr>
          <w:rStyle w:val="FontStyle128"/>
          <w:rFonts w:eastAsiaTheme="majorEastAsia"/>
          <w:sz w:val="24"/>
          <w:szCs w:val="24"/>
        </w:rPr>
        <w:t>- юридического лица, индивидуального предпринимателя банкротом;</w:t>
      </w:r>
    </w:p>
    <w:p w:rsidR="000918CF" w:rsidRPr="00F55EED" w:rsidRDefault="000918CF" w:rsidP="000918CF">
      <w:pPr>
        <w:pStyle w:val="Style23"/>
        <w:widowControl/>
        <w:numPr>
          <w:ilvl w:val="0"/>
          <w:numId w:val="4"/>
        </w:numPr>
        <w:tabs>
          <w:tab w:val="left" w:pos="1701"/>
        </w:tabs>
        <w:spacing w:line="240" w:lineRule="auto"/>
        <w:ind w:left="1701" w:right="58" w:hanging="567"/>
        <w:rPr>
          <w:color w:val="000000"/>
        </w:rPr>
      </w:pPr>
      <w:r w:rsidRPr="00F55EED">
        <w:t>наличие информации о реорганизации Участника запроса предложений, в случае если реорганизация приведет к прекращению деятельности Участника запроса предложений;</w:t>
      </w:r>
    </w:p>
    <w:p w:rsidR="000918CF" w:rsidRPr="00F55EED" w:rsidRDefault="000918CF" w:rsidP="000918CF">
      <w:pPr>
        <w:pStyle w:val="Style23"/>
        <w:widowControl/>
        <w:numPr>
          <w:ilvl w:val="0"/>
          <w:numId w:val="4"/>
        </w:numPr>
        <w:tabs>
          <w:tab w:val="left" w:pos="1701"/>
        </w:tabs>
        <w:spacing w:line="240" w:lineRule="auto"/>
        <w:ind w:left="1701" w:right="58" w:hanging="567"/>
        <w:rPr>
          <w:color w:val="000000"/>
        </w:rPr>
      </w:pPr>
      <w:r w:rsidRPr="00F55EED">
        <w:t>предоставление Участником запроса предложений заведомо ложных сведений;</w:t>
      </w:r>
    </w:p>
    <w:p w:rsidR="000918CF" w:rsidRPr="00F55EED" w:rsidRDefault="000918CF" w:rsidP="000918CF">
      <w:pPr>
        <w:pStyle w:val="Style23"/>
        <w:widowControl/>
        <w:numPr>
          <w:ilvl w:val="0"/>
          <w:numId w:val="4"/>
        </w:numPr>
        <w:tabs>
          <w:tab w:val="left" w:pos="1701"/>
        </w:tabs>
        <w:spacing w:line="240" w:lineRule="auto"/>
        <w:ind w:left="1701" w:right="58" w:hanging="567"/>
        <w:rPr>
          <w:color w:val="000000"/>
        </w:rPr>
      </w:pPr>
      <w:r w:rsidRPr="00F55EED">
        <w:rPr>
          <w:color w:val="000000"/>
        </w:rPr>
        <w:t xml:space="preserve">наличие у Участника </w:t>
      </w:r>
      <w:r w:rsidRPr="00F55EED">
        <w:t>запроса предложений</w:t>
      </w:r>
      <w:r w:rsidRPr="00F55EED">
        <w:rPr>
          <w:color w:val="000000"/>
        </w:rPr>
        <w:t xml:space="preserve"> 3 (трех) и более </w:t>
      </w:r>
      <w:proofErr w:type="gramStart"/>
      <w:r w:rsidRPr="00F55EED">
        <w:rPr>
          <w:color w:val="000000"/>
        </w:rPr>
        <w:t>риск-факторов</w:t>
      </w:r>
      <w:proofErr w:type="gramEnd"/>
      <w:r w:rsidRPr="00F55EED">
        <w:rPr>
          <w:color w:val="000000"/>
        </w:rPr>
        <w:t>, выявленных в ходе проведения экспертизы деловой репутации;</w:t>
      </w:r>
    </w:p>
    <w:p w:rsidR="000918CF" w:rsidRPr="00F55EED" w:rsidRDefault="000918CF" w:rsidP="000918CF">
      <w:pPr>
        <w:pStyle w:val="Style23"/>
        <w:widowControl/>
        <w:numPr>
          <w:ilvl w:val="0"/>
          <w:numId w:val="4"/>
        </w:numPr>
        <w:tabs>
          <w:tab w:val="left" w:pos="1701"/>
        </w:tabs>
        <w:spacing w:line="240" w:lineRule="auto"/>
        <w:ind w:left="1701" w:right="58" w:hanging="567"/>
        <w:rPr>
          <w:rStyle w:val="FontStyle128"/>
          <w:sz w:val="24"/>
          <w:szCs w:val="24"/>
        </w:rPr>
      </w:pPr>
      <w:r w:rsidRPr="00F55EED">
        <w:t>наличие информации об Участнике закупки в реестре недобросовестных поставщиков АО «</w:t>
      </w:r>
      <w:proofErr w:type="spellStart"/>
      <w:r w:rsidRPr="00F55EED">
        <w:t>Теласи</w:t>
      </w:r>
      <w:proofErr w:type="spellEnd"/>
      <w:r w:rsidRPr="00F55EED">
        <w:t>»;</w:t>
      </w:r>
    </w:p>
    <w:p w:rsidR="000918CF" w:rsidRDefault="000918CF" w:rsidP="000918CF">
      <w:pPr>
        <w:pStyle w:val="ListParagraph"/>
        <w:numPr>
          <w:ilvl w:val="3"/>
          <w:numId w:val="3"/>
        </w:numPr>
        <w:ind w:left="1134" w:hanging="1134"/>
        <w:contextualSpacing w:val="0"/>
        <w:jc w:val="both"/>
      </w:pPr>
      <w:r w:rsidRPr="00F55EED">
        <w:t>Если в заявке имеются расхождения между обозначением сумм словами и цифрами, то закупочной комиссией принимается к рассмотрению сумма, указанная словами.</w:t>
      </w:r>
    </w:p>
    <w:p w:rsidR="0076058F" w:rsidRPr="00F55EED" w:rsidRDefault="0076058F" w:rsidP="000918CF">
      <w:pPr>
        <w:pStyle w:val="ListParagraph"/>
        <w:numPr>
          <w:ilvl w:val="3"/>
          <w:numId w:val="3"/>
        </w:numPr>
        <w:ind w:left="1134" w:hanging="1134"/>
        <w:contextualSpacing w:val="0"/>
        <w:jc w:val="both"/>
      </w:pPr>
      <w:r w:rsidRPr="003618D1">
        <w:t xml:space="preserve">Если имеется расхождения между обозначенной суммой в заявке на указанной суммой а электронном сайте то закупочной комиссией принимает к рассмотрению </w:t>
      </w:r>
      <w:proofErr w:type="gramStart"/>
      <w:r w:rsidRPr="003618D1">
        <w:t>сумму</w:t>
      </w:r>
      <w:proofErr w:type="gramEnd"/>
      <w:r w:rsidRPr="003618D1">
        <w:t xml:space="preserve"> указанную</w:t>
      </w:r>
      <w:r w:rsidR="004C6D48">
        <w:t xml:space="preserve"> </w:t>
      </w:r>
      <w:r w:rsidR="004C6D48" w:rsidRPr="003618D1">
        <w:t>в заявке.</w:t>
      </w:r>
    </w:p>
    <w:p w:rsidR="000918CF" w:rsidRPr="00F55EED" w:rsidRDefault="000918CF" w:rsidP="000918CF">
      <w:pPr>
        <w:pStyle w:val="ListParagraph"/>
        <w:numPr>
          <w:ilvl w:val="3"/>
          <w:numId w:val="3"/>
        </w:numPr>
        <w:ind w:left="1134" w:hanging="1134"/>
        <w:contextualSpacing w:val="0"/>
        <w:jc w:val="both"/>
      </w:pPr>
      <w:r w:rsidRPr="00F55EED">
        <w:t xml:space="preserve">При проверке соответствия заявок на участие в закупке Закупочная комиссия вправе не обращать внимание на мелкие недочеты и погрешности, которые не влияют на существо </w:t>
      </w:r>
      <w:proofErr w:type="gramStart"/>
      <w:r w:rsidRPr="00F55EED">
        <w:t>заявки</w:t>
      </w:r>
      <w:proofErr w:type="gramEnd"/>
      <w:r w:rsidRPr="00F55EED">
        <w:t xml:space="preserve"> на участие в закупке. Закупочная комиссия с письменного согласия </w:t>
      </w:r>
      <w:r w:rsidRPr="00F55EED">
        <w:lastRenderedPageBreak/>
        <w:t>Участника запроса предложений может исправлять очевидные арифметические и грамматические ошибки.</w:t>
      </w:r>
    </w:p>
    <w:p w:rsidR="000918CF" w:rsidRPr="00F55EED" w:rsidRDefault="000918CF" w:rsidP="000918CF">
      <w:pPr>
        <w:pStyle w:val="ListParagraph"/>
        <w:numPr>
          <w:ilvl w:val="3"/>
          <w:numId w:val="3"/>
        </w:numPr>
        <w:ind w:left="1134" w:hanging="1134"/>
        <w:contextualSpacing w:val="0"/>
        <w:jc w:val="both"/>
      </w:pPr>
      <w:proofErr w:type="gramStart"/>
      <w:r w:rsidRPr="00F55EED">
        <w:t>В случае установления Закупочной комиссией недостоверности сведений, содержащихся в документах, представленных Участником запроса предложений, установления факта проведения ликвидации Участника запроса предложений  - юридического лица или проведения в отношении Участника запроса предложений - юридического лица, индивидуального предпринимателя процедуры банкротства/неплатежеспособности, Закупочная комиссия отстранит такого участника от участия в запроса предложений на любом этапе его проведения.</w:t>
      </w:r>
      <w:proofErr w:type="gramEnd"/>
    </w:p>
    <w:p w:rsidR="000918CF" w:rsidRPr="00F55EED" w:rsidRDefault="000918CF" w:rsidP="000918CF">
      <w:pPr>
        <w:pStyle w:val="ListParagraph"/>
        <w:numPr>
          <w:ilvl w:val="3"/>
          <w:numId w:val="3"/>
        </w:numPr>
        <w:ind w:left="1134" w:hanging="1134"/>
        <w:contextualSpacing w:val="0"/>
        <w:jc w:val="both"/>
      </w:pPr>
      <w:r w:rsidRPr="00F55EED">
        <w:t>На основании результатов отборочной стадии рассмотрения и оценки заявок на участие в закупке Закупочной комиссией принимается решение о допуске к дальнейшему участию в запросе предложений или об отказе в допуске к дальнейшему участию в запросе предложений, а также оформляется Протокол по оценке заявок на участие в закупке. Указанный протокол в течение 3 (трех) календарных дней, следующих за днем подписания указанного протокола, размещается на сайте.</w:t>
      </w:r>
    </w:p>
    <w:p w:rsidR="000918CF" w:rsidRPr="00F55EED" w:rsidRDefault="000918CF" w:rsidP="000918CF">
      <w:pPr>
        <w:pStyle w:val="ListParagraph"/>
        <w:numPr>
          <w:ilvl w:val="3"/>
          <w:numId w:val="3"/>
        </w:numPr>
        <w:ind w:left="1134" w:hanging="1134"/>
        <w:contextualSpacing w:val="0"/>
        <w:jc w:val="both"/>
      </w:pPr>
      <w:r w:rsidRPr="00F55EED">
        <w:t>В случае, если на основании результатов отборочной стадии рассмотрения и оценки заявок на участие в закупке принято решение об отказе в допуске к дальнейшему участию в запросе предложений всех Участников, подавших заявки на участие в закупке, то данная закупка признается несостоявшейся</w:t>
      </w:r>
      <w:proofErr w:type="gramStart"/>
      <w:r w:rsidRPr="00F55EED">
        <w:t xml:space="preserve">  Е</w:t>
      </w:r>
      <w:proofErr w:type="gramEnd"/>
      <w:r w:rsidRPr="00F55EED">
        <w:t xml:space="preserve">сли,  к дальнейшему участию в запросе предложений допущена только заявка одного участника запроса предложений, то по решению Закупочной комиссии, данная закупка может быть </w:t>
      </w:r>
      <w:proofErr w:type="gramStart"/>
      <w:r w:rsidRPr="00F55EED">
        <w:t>признан</w:t>
      </w:r>
      <w:proofErr w:type="gramEnd"/>
      <w:r w:rsidRPr="00F55EED">
        <w:t xml:space="preserve"> состоявшейся. </w:t>
      </w:r>
    </w:p>
    <w:p w:rsidR="000918CF" w:rsidRPr="00F55EED" w:rsidRDefault="000918CF" w:rsidP="000918CF">
      <w:pPr>
        <w:pStyle w:val="ListParagraph"/>
        <w:numPr>
          <w:ilvl w:val="2"/>
          <w:numId w:val="3"/>
        </w:numPr>
        <w:ind w:left="1134" w:hanging="1134"/>
        <w:contextualSpacing w:val="0"/>
        <w:jc w:val="both"/>
      </w:pPr>
      <w:r w:rsidRPr="0076058F">
        <w:rPr>
          <w:b/>
        </w:rPr>
        <w:t>Проведение переговоров</w:t>
      </w:r>
      <w:r w:rsidRPr="00F55EED">
        <w:t>:</w:t>
      </w:r>
    </w:p>
    <w:p w:rsidR="000918CF" w:rsidRPr="00F55EED" w:rsidRDefault="000918CF" w:rsidP="000918CF">
      <w:pPr>
        <w:pStyle w:val="ListParagraph"/>
        <w:numPr>
          <w:ilvl w:val="3"/>
          <w:numId w:val="3"/>
        </w:numPr>
        <w:ind w:left="1134" w:hanging="1134"/>
        <w:contextualSpacing w:val="0"/>
        <w:jc w:val="both"/>
      </w:pPr>
      <w:r w:rsidRPr="00F55EED">
        <w:rPr>
          <w:bCs/>
          <w:kern w:val="32"/>
        </w:rPr>
        <w:t>Заказчиком/Организатор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предложений и запрашивать или разрешать пересмотр таких предложений, если соблюдаются следующие условия:</w:t>
      </w:r>
    </w:p>
    <w:p w:rsidR="000918CF" w:rsidRPr="00F55EED" w:rsidRDefault="000918CF" w:rsidP="000918CF">
      <w:pPr>
        <w:widowControl/>
        <w:numPr>
          <w:ilvl w:val="0"/>
          <w:numId w:val="8"/>
        </w:numPr>
        <w:tabs>
          <w:tab w:val="left" w:pos="1418"/>
        </w:tabs>
        <w:autoSpaceDE/>
        <w:autoSpaceDN/>
        <w:adjustRightInd/>
        <w:ind w:left="1134" w:firstLine="0"/>
        <w:jc w:val="both"/>
      </w:pPr>
      <w:r w:rsidRPr="00F55EED">
        <w:t>переговоры между Заказчиком/Организатором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0918CF" w:rsidRPr="00F55EED" w:rsidRDefault="000918CF" w:rsidP="000918CF">
      <w:pPr>
        <w:widowControl/>
        <w:numPr>
          <w:ilvl w:val="0"/>
          <w:numId w:val="8"/>
        </w:numPr>
        <w:tabs>
          <w:tab w:val="left" w:pos="1418"/>
        </w:tabs>
        <w:autoSpaceDE/>
        <w:autoSpaceDN/>
        <w:adjustRightInd/>
        <w:ind w:left="1134" w:firstLine="0"/>
        <w:jc w:val="both"/>
      </w:pPr>
      <w:r w:rsidRPr="00F55EED">
        <w:t>возможность участвовать в переговорах предоставляется всем Участникам закупки, предложения которых не были отклонены. Всем участникам переговоров предлагается улучшить свои предложения;</w:t>
      </w:r>
    </w:p>
    <w:p w:rsidR="000918CF" w:rsidRPr="00F55EED" w:rsidRDefault="000918CF" w:rsidP="000918CF">
      <w:pPr>
        <w:widowControl/>
        <w:numPr>
          <w:ilvl w:val="0"/>
          <w:numId w:val="8"/>
        </w:numPr>
        <w:tabs>
          <w:tab w:val="left" w:pos="1418"/>
        </w:tabs>
        <w:autoSpaceDE/>
        <w:autoSpaceDN/>
        <w:adjustRightInd/>
        <w:ind w:left="1134" w:firstLine="0"/>
        <w:jc w:val="both"/>
      </w:pPr>
      <w:r w:rsidRPr="00F55EED">
        <w:t>проведение переговоров в очной форме осуществляется при условии присутствия не менее чем двух членов закупочной комиссии.</w:t>
      </w:r>
    </w:p>
    <w:p w:rsidR="000918CF" w:rsidRPr="00F55EED" w:rsidRDefault="000918CF" w:rsidP="000918CF">
      <w:pPr>
        <w:widowControl/>
        <w:numPr>
          <w:ilvl w:val="3"/>
          <w:numId w:val="3"/>
        </w:numPr>
        <w:tabs>
          <w:tab w:val="left" w:pos="1134"/>
        </w:tabs>
        <w:autoSpaceDE/>
        <w:autoSpaceDN/>
        <w:adjustRightInd/>
        <w:spacing w:before="120" w:after="120"/>
        <w:ind w:left="1134" w:hanging="1134"/>
        <w:jc w:val="both"/>
        <w:rPr>
          <w:bCs/>
          <w:kern w:val="32"/>
        </w:rPr>
      </w:pPr>
      <w:r w:rsidRPr="00F55EED">
        <w:rPr>
          <w:bCs/>
          <w:kern w:val="32"/>
        </w:rPr>
        <w:t xml:space="preserve">При необходимости после завершения переговоров Заказчик/Организатор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Заказчик/Организатора по любым аспектам по сравнению </w:t>
      </w:r>
      <w:proofErr w:type="gramStart"/>
      <w:r w:rsidRPr="00F55EED">
        <w:rPr>
          <w:bCs/>
          <w:kern w:val="32"/>
        </w:rPr>
        <w:t>с</w:t>
      </w:r>
      <w:proofErr w:type="gramEnd"/>
      <w:r w:rsidRPr="00F55EED">
        <w:rPr>
          <w:bCs/>
          <w:kern w:val="32"/>
        </w:rPr>
        <w:t xml:space="preserve">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0918CF" w:rsidRPr="001538AA" w:rsidRDefault="000918CF" w:rsidP="003B3473">
      <w:pPr>
        <w:pStyle w:val="ListParagraph"/>
        <w:numPr>
          <w:ilvl w:val="2"/>
          <w:numId w:val="3"/>
        </w:numPr>
        <w:ind w:left="1080" w:hanging="1134"/>
        <w:contextualSpacing w:val="0"/>
        <w:jc w:val="both"/>
        <w:rPr>
          <w:b/>
        </w:rPr>
      </w:pPr>
      <w:r w:rsidRPr="001538AA">
        <w:rPr>
          <w:b/>
        </w:rPr>
        <w:t>Оценочная стадия</w:t>
      </w:r>
    </w:p>
    <w:p w:rsidR="000918CF" w:rsidRPr="00F55EED" w:rsidRDefault="000918CF" w:rsidP="003B3473">
      <w:pPr>
        <w:pStyle w:val="ListParagraph"/>
        <w:numPr>
          <w:ilvl w:val="3"/>
          <w:numId w:val="3"/>
        </w:numPr>
        <w:ind w:left="1080" w:hanging="1134"/>
        <w:contextualSpacing w:val="0"/>
        <w:jc w:val="both"/>
      </w:pPr>
      <w:r w:rsidRPr="00F55EED">
        <w:t xml:space="preserve">В рамках оценочной стадии Закупочная комиссия оценивает и сопоставляет заявки на участие в закупке и проводит их ранжирование по степени предпочтительности </w:t>
      </w:r>
      <w:proofErr w:type="gramStart"/>
      <w:r w:rsidRPr="00F55EED">
        <w:t>для</w:t>
      </w:r>
      <w:proofErr w:type="gramEnd"/>
      <w:r w:rsidRPr="00F55EED">
        <w:t xml:space="preserve"> </w:t>
      </w:r>
      <w:proofErr w:type="gramStart"/>
      <w:r w:rsidRPr="00F55EED">
        <w:t>Заказчик</w:t>
      </w:r>
      <w:proofErr w:type="gramEnd"/>
      <w:r w:rsidRPr="00F55EED">
        <w:t xml:space="preserve">/Организатора в соответствии с системой критериев оценки и сопоставления, </w:t>
      </w:r>
      <w:r w:rsidRPr="00F55EED">
        <w:rPr>
          <w:rStyle w:val="FontStyle128"/>
          <w:rFonts w:eastAsiaTheme="majorEastAsia"/>
          <w:sz w:val="24"/>
          <w:szCs w:val="24"/>
        </w:rPr>
        <w:t>разделе 3-Руководство по экспертной оценке.</w:t>
      </w:r>
    </w:p>
    <w:p w:rsidR="000918CF" w:rsidRPr="00F55EED" w:rsidRDefault="000918CF" w:rsidP="003B3473">
      <w:pPr>
        <w:pStyle w:val="ListParagraph"/>
        <w:numPr>
          <w:ilvl w:val="3"/>
          <w:numId w:val="3"/>
        </w:numPr>
        <w:ind w:left="1080" w:hanging="1134"/>
        <w:contextualSpacing w:val="0"/>
        <w:jc w:val="both"/>
      </w:pPr>
      <w:r w:rsidRPr="00F55EED">
        <w:t xml:space="preserve">Результаты предварительного ранжирования учитываются при проведении переторжки. </w:t>
      </w:r>
    </w:p>
    <w:p w:rsidR="000918CF" w:rsidRPr="007E28CC" w:rsidRDefault="000918CF" w:rsidP="003B3473">
      <w:pPr>
        <w:pStyle w:val="ListParagraph"/>
        <w:numPr>
          <w:ilvl w:val="2"/>
          <w:numId w:val="3"/>
        </w:numPr>
        <w:ind w:left="1080" w:hanging="1134"/>
        <w:contextualSpacing w:val="0"/>
        <w:jc w:val="both"/>
        <w:rPr>
          <w:b/>
          <w:color w:val="000000" w:themeColor="text1"/>
        </w:rPr>
      </w:pPr>
      <w:r w:rsidRPr="007E28CC">
        <w:rPr>
          <w:b/>
          <w:color w:val="000000" w:themeColor="text1"/>
        </w:rPr>
        <w:t>Проведение переторжки</w:t>
      </w:r>
    </w:p>
    <w:p w:rsidR="000918CF" w:rsidRPr="003B3473" w:rsidRDefault="000918CF" w:rsidP="003B3473">
      <w:pPr>
        <w:pStyle w:val="ListParagraph"/>
        <w:numPr>
          <w:ilvl w:val="3"/>
          <w:numId w:val="3"/>
        </w:numPr>
        <w:ind w:left="1080" w:hanging="1170"/>
        <w:contextualSpacing w:val="0"/>
        <w:jc w:val="both"/>
        <w:rPr>
          <w:color w:val="000000" w:themeColor="text1"/>
        </w:rPr>
      </w:pPr>
      <w:proofErr w:type="gramStart"/>
      <w:r w:rsidRPr="003B3473">
        <w:rPr>
          <w:color w:val="000000" w:themeColor="text1"/>
        </w:rPr>
        <w:lastRenderedPageBreak/>
        <w:t>Если в пункте 1</w:t>
      </w:r>
      <w:r w:rsidR="0024678D" w:rsidRPr="003B3473">
        <w:rPr>
          <w:color w:val="000000" w:themeColor="text1"/>
        </w:rPr>
        <w:t>6</w:t>
      </w:r>
      <w:r w:rsidRPr="003B3473">
        <w:rPr>
          <w:color w:val="000000" w:themeColor="text1"/>
        </w:rPr>
        <w:t xml:space="preserve"> Уведомления предусмотрена возможность проведения процедуры переторжки, после проведения процедуры рассмотрения заявок на участие в закупке Закупочная комиссия принимает решение о проведении процедуры переторжки, т.е. предоставляет Участникам запроса предложений возможности добровольно повысить предпочтительность их заявок на участие в закупке, путем снижения первоначально указанной в заявке на участие в закупке цены и не должно повлечь за собой</w:t>
      </w:r>
      <w:proofErr w:type="gramEnd"/>
      <w:r w:rsidRPr="003B3473">
        <w:rPr>
          <w:color w:val="000000" w:themeColor="text1"/>
        </w:rPr>
        <w:t xml:space="preserve"> изменение иных условий заявки на участие в закупке.</w:t>
      </w:r>
    </w:p>
    <w:p w:rsidR="003B3473" w:rsidRPr="003B3473" w:rsidRDefault="003B3473" w:rsidP="003B3473">
      <w:pPr>
        <w:pStyle w:val="ListParagraph"/>
        <w:numPr>
          <w:ilvl w:val="3"/>
          <w:numId w:val="3"/>
        </w:numPr>
        <w:tabs>
          <w:tab w:val="left" w:pos="1080"/>
        </w:tabs>
        <w:ind w:left="1080" w:hanging="1080"/>
        <w:jc w:val="both"/>
        <w:rPr>
          <w:color w:val="000000" w:themeColor="text1"/>
        </w:rPr>
      </w:pPr>
      <w:r w:rsidRPr="003B3473">
        <w:rPr>
          <w:color w:val="000000" w:themeColor="text1"/>
        </w:rPr>
        <w:t>Переторжка проводится на заседании Закупочной комиссии и имеет очную и заочную  форму проведения.</w:t>
      </w:r>
    </w:p>
    <w:p w:rsidR="001538AA" w:rsidRPr="00F55EED" w:rsidRDefault="001538AA" w:rsidP="001538AA">
      <w:pPr>
        <w:pStyle w:val="ListParagraph"/>
        <w:numPr>
          <w:ilvl w:val="3"/>
          <w:numId w:val="3"/>
        </w:numPr>
        <w:ind w:left="1080" w:hanging="1080"/>
        <w:contextualSpacing w:val="0"/>
        <w:jc w:val="both"/>
      </w:pPr>
      <w:r w:rsidRPr="001538AA">
        <w:rPr>
          <w:color w:val="000000" w:themeColor="text1"/>
        </w:rPr>
        <w:t>На очную переторжку должны прибыть лично лица, подписавшие заявку на участие в закупке, либо лица, уполномоченные Участником запроса котировок от его имени участвовать в процедуре переторжки и заявлять обязательные для Участника запроса предложении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r w:rsidRPr="00F55EED">
        <w:t>.</w:t>
      </w:r>
    </w:p>
    <w:p w:rsidR="000918CF" w:rsidRPr="003B3473" w:rsidRDefault="003B3473" w:rsidP="001538AA">
      <w:pPr>
        <w:pStyle w:val="ListParagraph"/>
        <w:numPr>
          <w:ilvl w:val="3"/>
          <w:numId w:val="3"/>
        </w:numPr>
        <w:ind w:left="1080" w:hanging="1170"/>
        <w:jc w:val="both"/>
        <w:rPr>
          <w:color w:val="FF0000"/>
        </w:rPr>
      </w:pPr>
      <w:r w:rsidRPr="003B3473">
        <w:rPr>
          <w:color w:val="000000" w:themeColor="text1"/>
        </w:rPr>
        <w:t>На заочную переторжку участники переторжки  принимают участие  посредством оперативной связи (</w:t>
      </w:r>
      <w:proofErr w:type="gramStart"/>
      <w:r w:rsidRPr="003B3473">
        <w:rPr>
          <w:color w:val="000000" w:themeColor="text1"/>
        </w:rPr>
        <w:t>например</w:t>
      </w:r>
      <w:proofErr w:type="gramEnd"/>
      <w:r w:rsidRPr="003B3473">
        <w:rPr>
          <w:color w:val="000000" w:themeColor="text1"/>
        </w:rPr>
        <w:t xml:space="preserve"> </w:t>
      </w:r>
      <w:proofErr w:type="spellStart"/>
      <w:r w:rsidRPr="003B3473">
        <w:rPr>
          <w:color w:val="000000" w:themeColor="text1"/>
        </w:rPr>
        <w:t>Skype</w:t>
      </w:r>
      <w:proofErr w:type="spellEnd"/>
      <w:r w:rsidRPr="003B3473">
        <w:rPr>
          <w:color w:val="000000" w:themeColor="text1"/>
        </w:rPr>
        <w:t xml:space="preserve">, </w:t>
      </w:r>
      <w:r w:rsidRPr="003B3473">
        <w:rPr>
          <w:color w:val="000000" w:themeColor="text1"/>
          <w:lang w:val="en-US"/>
        </w:rPr>
        <w:t>Zoom</w:t>
      </w:r>
      <w:r w:rsidRPr="003B3473">
        <w:rPr>
          <w:color w:val="000000" w:themeColor="text1"/>
        </w:rPr>
        <w:t>) с обязательным предоставление информации, подтверждающим полномочия. Закупочная комиссия по запросу участника или по собственному решению может провести повторную процедуру переторжки. Шаг перето</w:t>
      </w:r>
      <w:r w:rsidR="001538AA">
        <w:rPr>
          <w:color w:val="000000" w:themeColor="text1"/>
        </w:rPr>
        <w:t>ржки указан в Извещении пункт 16</w:t>
      </w:r>
      <w:r w:rsidRPr="003B3473">
        <w:rPr>
          <w:color w:val="000000" w:themeColor="text1"/>
        </w:rPr>
        <w:t xml:space="preserve"> запроса </w:t>
      </w:r>
      <w:r w:rsidR="001538AA">
        <w:rPr>
          <w:color w:val="000000" w:themeColor="text1"/>
        </w:rPr>
        <w:t>предложении</w:t>
      </w:r>
    </w:p>
    <w:p w:rsidR="000918CF" w:rsidRPr="003B3473" w:rsidRDefault="000918CF" w:rsidP="001538AA">
      <w:pPr>
        <w:pStyle w:val="ListParagraph"/>
        <w:numPr>
          <w:ilvl w:val="3"/>
          <w:numId w:val="3"/>
        </w:numPr>
        <w:tabs>
          <w:tab w:val="left" w:pos="1080"/>
        </w:tabs>
        <w:ind w:left="1080" w:hanging="1170"/>
        <w:contextualSpacing w:val="0"/>
        <w:jc w:val="both"/>
        <w:rPr>
          <w:color w:val="FF0000"/>
        </w:rPr>
      </w:pPr>
      <w:r w:rsidRPr="00B61985">
        <w:rPr>
          <w:color w:val="000000" w:themeColor="text1"/>
        </w:rPr>
        <w:t>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заявки на участие в закупке</w:t>
      </w:r>
      <w:r w:rsidRPr="003B3473">
        <w:rPr>
          <w:color w:val="FF0000"/>
        </w:rPr>
        <w:t>.</w:t>
      </w:r>
    </w:p>
    <w:p w:rsidR="000918CF" w:rsidRPr="00B61985" w:rsidRDefault="000918CF" w:rsidP="001538AA">
      <w:pPr>
        <w:pStyle w:val="ListParagraph"/>
        <w:numPr>
          <w:ilvl w:val="3"/>
          <w:numId w:val="3"/>
        </w:numPr>
        <w:tabs>
          <w:tab w:val="left" w:pos="1080"/>
        </w:tabs>
        <w:ind w:left="1080" w:hanging="1134"/>
        <w:contextualSpacing w:val="0"/>
        <w:jc w:val="both"/>
        <w:rPr>
          <w:color w:val="000000" w:themeColor="text1"/>
          <w:u w:val="single"/>
        </w:rPr>
      </w:pPr>
      <w:r w:rsidRPr="00B61985">
        <w:rPr>
          <w:color w:val="000000" w:themeColor="text1"/>
          <w:u w:val="single"/>
        </w:rPr>
        <w:t>Предложения Участника запроса предложений по увеличению цены заявки на участие в закупке не рассматриваются, такой Участник считается не участвовавшим в процедуре переторжки, его заявка на участие в закупке, остается действующей с ранее объявленной ценой.</w:t>
      </w:r>
    </w:p>
    <w:p w:rsidR="000918CF" w:rsidRPr="00F55EED" w:rsidRDefault="000918CF" w:rsidP="000918CF">
      <w:pPr>
        <w:pStyle w:val="ListParagraph"/>
        <w:numPr>
          <w:ilvl w:val="3"/>
          <w:numId w:val="3"/>
        </w:numPr>
        <w:ind w:left="1134" w:hanging="1134"/>
        <w:contextualSpacing w:val="0"/>
        <w:jc w:val="both"/>
      </w:pPr>
      <w:r w:rsidRPr="00F55EED">
        <w:t xml:space="preserve">При очной переторжке торг начинает претендент, имеющий самую высокую цену. Количество шагов не ограниченно. Если какой-либо претендент, приглашённый на переторжку, не будет присутствовать на заседании комиссии, он вправе выслать в адрес Заказчика/Организатора закупки до заранее установленного срока проведения переторжки  запечатанный конверт с документом  новой (минимальной) ценой, которая должна быть меньше указанной первоначально. Указанные конверты вскрываются одновременно, в присутствии не менее чем 2 (двух) членов Закупочной комиссии с правом голоса, при этом предложенная цена каждого Участника запроса предложений объявляется и заносится в Протокол по проведению процедуры переторжки. </w:t>
      </w:r>
      <w:proofErr w:type="gramStart"/>
      <w:r w:rsidRPr="00F55EED">
        <w:t>Участник запроса предложений, приглашенный на переторжку также имеет право принять участие в  переторжке посредством оперативной связи (например:</w:t>
      </w:r>
      <w:proofErr w:type="gramEnd"/>
      <w:r w:rsidRPr="00F55EED">
        <w:t xml:space="preserve"> </w:t>
      </w:r>
      <w:proofErr w:type="spellStart"/>
      <w:proofErr w:type="gramStart"/>
      <w:r w:rsidRPr="00F55EED">
        <w:t>Skype</w:t>
      </w:r>
      <w:proofErr w:type="spellEnd"/>
      <w:r w:rsidRPr="00F55EED">
        <w:t>) с обязательным предоставлением информации, подтверждающим полномочия.</w:t>
      </w:r>
      <w:proofErr w:type="gramEnd"/>
      <w:r w:rsidRPr="00F55EED">
        <w:t xml:space="preserve"> Закупочная комиссия по запросу участника или по собственному решению может провести повторную процедуру переторжки. Шаг переторжки указан в Уведомлении пункт 1</w:t>
      </w:r>
      <w:r w:rsidR="007E28CC">
        <w:t>6</w:t>
      </w:r>
      <w:r w:rsidRPr="00F55EED">
        <w:t xml:space="preserve"> запроса предложений. </w:t>
      </w:r>
      <w:r w:rsidR="00E01EBB" w:rsidRPr="00F55EED">
        <w:t xml:space="preserve">В случае если в процессе проведения переторжки все участвующие претенденты  не меняют стоимость своего предложение </w:t>
      </w:r>
      <w:proofErr w:type="gramStart"/>
      <w:r w:rsidR="00E01EBB" w:rsidRPr="00F55EED">
        <w:t>в</w:t>
      </w:r>
      <w:proofErr w:type="gramEnd"/>
      <w:r w:rsidR="00E01EBB" w:rsidRPr="00F55EED">
        <w:t xml:space="preserve"> </w:t>
      </w:r>
      <w:proofErr w:type="gramStart"/>
      <w:r w:rsidR="00E01EBB" w:rsidRPr="00F55EED">
        <w:t>течений</w:t>
      </w:r>
      <w:proofErr w:type="gramEnd"/>
      <w:r w:rsidR="00E01EBB" w:rsidRPr="00F55EED">
        <w:t xml:space="preserve"> 3-х шагов, переторжка останавливается и фиксируется последняя стоимость предложенная претендентами. </w:t>
      </w:r>
    </w:p>
    <w:p w:rsidR="000918CF" w:rsidRPr="00F55EED" w:rsidRDefault="000918CF" w:rsidP="000918CF">
      <w:pPr>
        <w:pStyle w:val="ListParagraph"/>
        <w:numPr>
          <w:ilvl w:val="3"/>
          <w:numId w:val="3"/>
        </w:numPr>
        <w:ind w:left="1134" w:hanging="1134"/>
        <w:contextualSpacing w:val="0"/>
        <w:jc w:val="both"/>
      </w:pPr>
      <w:r w:rsidRPr="00F55EED">
        <w:t xml:space="preserve">По ходу проведения переторжки Организатор закупки 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по проведению процедуры переторжки. </w:t>
      </w:r>
    </w:p>
    <w:p w:rsidR="000918CF" w:rsidRPr="00F55EED" w:rsidRDefault="000918CF" w:rsidP="000918CF">
      <w:pPr>
        <w:pStyle w:val="ListParagraph"/>
        <w:numPr>
          <w:ilvl w:val="3"/>
          <w:numId w:val="3"/>
        </w:numPr>
        <w:ind w:left="1134" w:hanging="1134"/>
        <w:contextualSpacing w:val="0"/>
        <w:jc w:val="both"/>
      </w:pPr>
      <w:r w:rsidRPr="00F55EED">
        <w:t xml:space="preserve">Цены, полученные в ходе переторжки, оформляются соответствующим протоколом, </w:t>
      </w:r>
      <w:r w:rsidRPr="00F55EED">
        <w:lastRenderedPageBreak/>
        <w:t xml:space="preserve">который подписывается членами комиссии, присутствовавшими на процедуре переторжки, и представителями Участников запроса предложений, присутствовавшими на процедуре переторжки. </w:t>
      </w:r>
      <w:r w:rsidRPr="00F55EED">
        <w:rPr>
          <w:u w:val="single"/>
        </w:rPr>
        <w:t xml:space="preserve">Участники запроса предложений, участвовавшие в переторжке и снизившие свою цену, обязаны представить Заказчику/Организатору </w:t>
      </w:r>
      <w:proofErr w:type="gramStart"/>
      <w:r w:rsidRPr="00F55EED">
        <w:rPr>
          <w:u w:val="single"/>
        </w:rPr>
        <w:t>закупки</w:t>
      </w:r>
      <w:proofErr w:type="gramEnd"/>
      <w:r w:rsidRPr="00F55EED">
        <w:rPr>
          <w:u w:val="single"/>
        </w:rPr>
        <w:t xml:space="preserve">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r w:rsidRPr="00F55EED">
        <w:t xml:space="preserve"> Изменение цены в сторону снижения не должно повлечь за собой изменение иных условий заявки либо предложения, </w:t>
      </w:r>
      <w:proofErr w:type="gramStart"/>
      <w:r w:rsidRPr="00F55EED">
        <w:t>кроме</w:t>
      </w:r>
      <w:proofErr w:type="gramEnd"/>
      <w:r w:rsidRPr="00F55EED">
        <w:t xml:space="preserve"> ценовых.</w:t>
      </w:r>
    </w:p>
    <w:p w:rsidR="000918CF" w:rsidRPr="00F55EED" w:rsidRDefault="000918CF" w:rsidP="000918CF">
      <w:pPr>
        <w:pStyle w:val="ListParagraph"/>
        <w:numPr>
          <w:ilvl w:val="2"/>
          <w:numId w:val="3"/>
        </w:numPr>
        <w:ind w:left="1134" w:hanging="1134"/>
        <w:contextualSpacing w:val="0"/>
        <w:jc w:val="both"/>
      </w:pPr>
      <w:r w:rsidRPr="00F55EED">
        <w:t>Порядок оценки и сопоставления заявок на участие в закупке</w:t>
      </w:r>
    </w:p>
    <w:p w:rsidR="000918CF" w:rsidRPr="00F55EED" w:rsidRDefault="000918CF" w:rsidP="000918CF">
      <w:pPr>
        <w:pStyle w:val="ListParagraph"/>
        <w:numPr>
          <w:ilvl w:val="3"/>
          <w:numId w:val="3"/>
        </w:numPr>
        <w:ind w:left="1134" w:hanging="1134"/>
        <w:contextualSpacing w:val="0"/>
        <w:jc w:val="both"/>
      </w:pPr>
      <w:r w:rsidRPr="00F55EED">
        <w:t>Оценка и сопоставление заявок на участие в закупке с учетом предложений по переторжке осуществляется Закупочной комиссией в целях выявления лучших условий исполнения договора в соответствии с системой критериев оценки и сопоставления;</w:t>
      </w:r>
    </w:p>
    <w:p w:rsidR="000918CF" w:rsidRPr="00F55EED" w:rsidRDefault="000918CF" w:rsidP="000918CF">
      <w:pPr>
        <w:pStyle w:val="ListParagraph"/>
        <w:numPr>
          <w:ilvl w:val="3"/>
          <w:numId w:val="3"/>
        </w:numPr>
        <w:ind w:left="1134" w:hanging="1134"/>
        <w:contextualSpacing w:val="0"/>
        <w:jc w:val="both"/>
      </w:pPr>
      <w:proofErr w:type="gramStart"/>
      <w:r w:rsidRPr="00F55EED">
        <w:t>На основании результатов оценки заявок на участие в закупке Закупочной комиссией каждой заявке на участие в закупке</w:t>
      </w:r>
      <w:proofErr w:type="gramEnd"/>
      <w:r w:rsidRPr="00F55EED">
        <w:t>,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на участие в закупке</w:t>
      </w:r>
      <w:r w:rsidRPr="00F55EED">
        <w:rPr>
          <w:b/>
          <w:i/>
        </w:rPr>
        <w:t xml:space="preserve">, </w:t>
      </w:r>
      <w:r w:rsidRPr="00F55EED">
        <w:t>которая набрала наибольшее количество баллов.</w:t>
      </w:r>
    </w:p>
    <w:p w:rsidR="000918CF" w:rsidRPr="00F55EED" w:rsidRDefault="000918CF" w:rsidP="000918CF">
      <w:pPr>
        <w:pStyle w:val="ListParagraph"/>
        <w:numPr>
          <w:ilvl w:val="1"/>
          <w:numId w:val="3"/>
        </w:numPr>
        <w:ind w:left="1134" w:hanging="1134"/>
        <w:contextualSpacing w:val="0"/>
        <w:jc w:val="both"/>
        <w:outlineLvl w:val="1"/>
        <w:rPr>
          <w:b/>
        </w:rPr>
      </w:pPr>
      <w:r w:rsidRPr="00F55EED">
        <w:rPr>
          <w:b/>
        </w:rPr>
        <w:t>Подведение итогов запроса предложений. Определение Победителя запроса предложений</w:t>
      </w:r>
    </w:p>
    <w:p w:rsidR="000918CF" w:rsidRPr="00F55EED" w:rsidRDefault="000918CF" w:rsidP="000918CF">
      <w:pPr>
        <w:pStyle w:val="ListParagraph"/>
        <w:numPr>
          <w:ilvl w:val="3"/>
          <w:numId w:val="3"/>
        </w:numPr>
        <w:ind w:left="1134" w:hanging="1134"/>
        <w:contextualSpacing w:val="0"/>
        <w:jc w:val="both"/>
      </w:pPr>
      <w:r w:rsidRPr="00F55EED">
        <w:t>По результатам оценки заявок на участие в закупке, представленных Участниками запроса предложений, в случае признания запроса предложений состоявшимся, Закупочная комиссия определяет Победителя запроса предложений.</w:t>
      </w:r>
    </w:p>
    <w:p w:rsidR="000918CF" w:rsidRPr="00F55EED" w:rsidRDefault="000918CF" w:rsidP="005C52EA">
      <w:pPr>
        <w:pStyle w:val="ListParagraph"/>
        <w:tabs>
          <w:tab w:val="left" w:pos="810"/>
        </w:tabs>
        <w:contextualSpacing w:val="0"/>
        <w:jc w:val="both"/>
      </w:pPr>
      <w:proofErr w:type="gramStart"/>
      <w:r w:rsidRPr="00F55EED">
        <w:t>Победителем запроса предложений признается Участник запроса предложений, который предложил лучшее сочетание условий исполнения договора (т.е. заявка на участие, в закупке которого оценена наибольшим количеством баллов) и заявке на участие, в закупке которого присвоен первый номер.</w:t>
      </w:r>
      <w:proofErr w:type="gramEnd"/>
    </w:p>
    <w:p w:rsidR="000918CF" w:rsidRPr="00F55EED" w:rsidRDefault="000918CF" w:rsidP="001B5C47">
      <w:pPr>
        <w:pStyle w:val="ListParagraph"/>
        <w:numPr>
          <w:ilvl w:val="3"/>
          <w:numId w:val="3"/>
        </w:numPr>
        <w:ind w:left="720" w:hanging="900"/>
        <w:contextualSpacing w:val="0"/>
        <w:jc w:val="both"/>
      </w:pPr>
      <w:proofErr w:type="gramStart"/>
      <w:r w:rsidRPr="00F55EED">
        <w:t>По результатам запроса предложений оформляется Протокол по выбору Победителя, содержащий сведения о месте, дате, времени проведения оценки и сопоставления заявок на участие в закупке, об участниках запроса предложений, заявки на участие в запросе предложений которых были рассмотрены, о порядке оценки и сопоставления заявок на участие в закупке, результатах запроса предложений, о принятых в отношении Участников запроса предложений решениях, о Победителе</w:t>
      </w:r>
      <w:proofErr w:type="gramEnd"/>
      <w:r w:rsidRPr="00F55EED">
        <w:t xml:space="preserve"> запроса предложений, об Участнике запроса предложений, заявка на участие, в закупке которого заняла второе место, их наименовании (для юридических лиц), фамилии, имени, отчестве (для физических лиц), почтового адреса.</w:t>
      </w:r>
    </w:p>
    <w:p w:rsidR="000918CF" w:rsidRPr="00F55EED" w:rsidRDefault="000918CF" w:rsidP="001B5C47">
      <w:pPr>
        <w:pStyle w:val="ListParagraph"/>
        <w:numPr>
          <w:ilvl w:val="1"/>
          <w:numId w:val="3"/>
        </w:numPr>
        <w:ind w:left="720" w:hanging="720"/>
        <w:contextualSpacing w:val="0"/>
        <w:outlineLvl w:val="1"/>
        <w:rPr>
          <w:b/>
        </w:rPr>
      </w:pPr>
      <w:r w:rsidRPr="00F55EED">
        <w:rPr>
          <w:b/>
        </w:rPr>
        <w:t>Заключение договора с Победителем запроса предложений</w:t>
      </w:r>
    </w:p>
    <w:p w:rsidR="000918CF" w:rsidRPr="00F55EED" w:rsidRDefault="000918CF" w:rsidP="001B5C47">
      <w:pPr>
        <w:pStyle w:val="ListParagraph"/>
        <w:numPr>
          <w:ilvl w:val="2"/>
          <w:numId w:val="3"/>
        </w:numPr>
        <w:ind w:left="720" w:hanging="720"/>
        <w:contextualSpacing w:val="0"/>
        <w:jc w:val="both"/>
      </w:pPr>
      <w:r w:rsidRPr="00F55EED">
        <w:t xml:space="preserve">Договор с Победителем запроса предложений должен быть заключен </w:t>
      </w:r>
      <w:proofErr w:type="gramStart"/>
      <w:r w:rsidRPr="00F55EED">
        <w:t>в</w:t>
      </w:r>
      <w:proofErr w:type="gramEnd"/>
      <w:r w:rsidRPr="00F55EED">
        <w:t xml:space="preserve"> </w:t>
      </w:r>
      <w:proofErr w:type="gramStart"/>
      <w:r w:rsidRPr="00F55EED">
        <w:t>течений</w:t>
      </w:r>
      <w:proofErr w:type="gramEnd"/>
      <w:r w:rsidRPr="00F55EED">
        <w:t xml:space="preserve"> 10 (десяти) рабочих дней, с учетом согласования всех условий договора. </w:t>
      </w:r>
    </w:p>
    <w:p w:rsidR="000918CF" w:rsidRPr="00F55EED" w:rsidRDefault="000918CF" w:rsidP="001B5C47">
      <w:pPr>
        <w:pStyle w:val="ListParagraph"/>
        <w:numPr>
          <w:ilvl w:val="2"/>
          <w:numId w:val="3"/>
        </w:numPr>
        <w:ind w:left="720" w:hanging="720"/>
        <w:contextualSpacing w:val="0"/>
        <w:jc w:val="both"/>
      </w:pPr>
      <w:r w:rsidRPr="00F55EED">
        <w:t>В случаях, когда Победитель запроса предложений уклоняется от заключения договора на условиях настоящей Закупочной документации, Заказчик/Организатор вправе по своему усмотрению:</w:t>
      </w:r>
    </w:p>
    <w:p w:rsidR="000918CF" w:rsidRPr="00F55EED"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F55EED">
        <w:rPr>
          <w:rStyle w:val="FontStyle128"/>
          <w:rFonts w:eastAsiaTheme="majorEastAsia"/>
          <w:sz w:val="24"/>
          <w:szCs w:val="24"/>
        </w:rPr>
        <w:t>потребовать возмещение убытков, причиненных уклонением от заключения договора Победителем запроса предложений;</w:t>
      </w:r>
    </w:p>
    <w:p w:rsidR="000918CF" w:rsidRPr="00F55EED"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F55EED">
        <w:rPr>
          <w:rStyle w:val="FontStyle128"/>
          <w:rFonts w:eastAsiaTheme="majorEastAsia"/>
          <w:sz w:val="24"/>
          <w:szCs w:val="24"/>
        </w:rPr>
        <w:t>включить такого участника в список недобросовестных поставщиков Общества</w:t>
      </w:r>
    </w:p>
    <w:p w:rsidR="000918CF" w:rsidRPr="00F55EED"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F55EED">
        <w:rPr>
          <w:rStyle w:val="FontStyle128"/>
          <w:rFonts w:eastAsiaTheme="majorEastAsia"/>
          <w:sz w:val="24"/>
          <w:szCs w:val="24"/>
        </w:rPr>
        <w:t xml:space="preserve">либо заключить договор с Участником запроса предложений, заявке на </w:t>
      </w:r>
      <w:proofErr w:type="gramStart"/>
      <w:r w:rsidRPr="00F55EED">
        <w:rPr>
          <w:rStyle w:val="FontStyle128"/>
          <w:rFonts w:eastAsiaTheme="majorEastAsia"/>
          <w:sz w:val="24"/>
          <w:szCs w:val="24"/>
        </w:rPr>
        <w:t>участие</w:t>
      </w:r>
      <w:proofErr w:type="gramEnd"/>
      <w:r w:rsidRPr="00F55EED">
        <w:rPr>
          <w:rStyle w:val="FontStyle128"/>
          <w:rFonts w:eastAsiaTheme="majorEastAsia"/>
          <w:sz w:val="24"/>
          <w:szCs w:val="24"/>
        </w:rPr>
        <w:t xml:space="preserve"> в закупке которого присвоен второй номер, зафиксировав данное обстоятельство в соответствующем протоколе.</w:t>
      </w:r>
    </w:p>
    <w:p w:rsidR="000918CF" w:rsidRPr="00F55EED" w:rsidRDefault="000918CF" w:rsidP="001B5C47">
      <w:pPr>
        <w:pStyle w:val="ListParagraph"/>
        <w:numPr>
          <w:ilvl w:val="2"/>
          <w:numId w:val="3"/>
        </w:numPr>
        <w:ind w:left="720" w:hanging="720"/>
        <w:contextualSpacing w:val="0"/>
        <w:jc w:val="both"/>
      </w:pPr>
      <w:r w:rsidRPr="00F55EED">
        <w:t xml:space="preserve">В случае уклонения Участника запроса предложений, заявке на </w:t>
      </w:r>
      <w:proofErr w:type="gramStart"/>
      <w:r w:rsidRPr="00F55EED">
        <w:t>участие</w:t>
      </w:r>
      <w:proofErr w:type="gramEnd"/>
      <w:r w:rsidRPr="00F55EED">
        <w:t xml:space="preserve"> в закупке которого присвоен второй номер, от заключения договора, Заказчик/Организатор вправе потребовать возмещении убытков, причиненных уклонением от заключения договора, или принять решение о признании запроса предложений несостоявшимся.</w:t>
      </w:r>
    </w:p>
    <w:p w:rsidR="005750DF" w:rsidRPr="00F55EED" w:rsidRDefault="000918CF" w:rsidP="001B5C47">
      <w:pPr>
        <w:pStyle w:val="ListParagraph"/>
        <w:numPr>
          <w:ilvl w:val="2"/>
          <w:numId w:val="3"/>
        </w:numPr>
        <w:ind w:left="720" w:hanging="720"/>
        <w:contextualSpacing w:val="0"/>
        <w:jc w:val="both"/>
      </w:pPr>
      <w:r w:rsidRPr="00F55EED">
        <w:lastRenderedPageBreak/>
        <w:t>Изменение условий договора допустимо в случаях изменения потребностей Заказчика/Организатора по согласованию с Центральным закупочным органом Заказчик/Организатора в порядке, установленном Положением о порядке проведения закупок товаров, работ, услуг.</w:t>
      </w:r>
    </w:p>
    <w:p w:rsidR="00A50CD5" w:rsidRPr="00F55EED" w:rsidRDefault="005750DF" w:rsidP="00C202A7">
      <w:pPr>
        <w:pStyle w:val="ListParagraph"/>
        <w:numPr>
          <w:ilvl w:val="1"/>
          <w:numId w:val="47"/>
        </w:numPr>
        <w:outlineLvl w:val="1"/>
        <w:rPr>
          <w:b/>
        </w:rPr>
      </w:pPr>
      <w:bookmarkStart w:id="38" w:name="_Toc132091784"/>
      <w:bookmarkStart w:id="39" w:name="_Toc132091785"/>
      <w:bookmarkStart w:id="40" w:name="_Toc132091786"/>
      <w:bookmarkStart w:id="41" w:name="_Toc132091787"/>
      <w:bookmarkStart w:id="42" w:name="_Toc132091788"/>
      <w:bookmarkStart w:id="43" w:name="_Toc132091789"/>
      <w:bookmarkStart w:id="44" w:name="_Toc132091790"/>
      <w:bookmarkStart w:id="45" w:name="_Toc132091791"/>
      <w:bookmarkStart w:id="46" w:name="_Toc132091792"/>
      <w:bookmarkStart w:id="47" w:name="_Toc132091793"/>
      <w:bookmarkStart w:id="48" w:name="_Toc132091794"/>
      <w:bookmarkStart w:id="49" w:name="_Toc132091795"/>
      <w:bookmarkStart w:id="50" w:name="_Toc132091796"/>
      <w:bookmarkStart w:id="51" w:name="_Toc132091798"/>
      <w:bookmarkStart w:id="52" w:name="_Toc132091799"/>
      <w:bookmarkStart w:id="53" w:name="_Ref319674295"/>
      <w:bookmarkStart w:id="54" w:name="_Ref319577014"/>
      <w:bookmarkStart w:id="55" w:name="_Toc316294937"/>
      <w:bookmarkStart w:id="56" w:name="_Ref31633485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55EED">
        <w:rPr>
          <w:b/>
        </w:rPr>
        <w:t xml:space="preserve">     </w:t>
      </w:r>
      <w:r w:rsidR="00A50CD5" w:rsidRPr="00F55EED">
        <w:rPr>
          <w:b/>
        </w:rPr>
        <w:t>Обеспечение исполнения договора</w:t>
      </w:r>
      <w:bookmarkEnd w:id="53"/>
      <w:bookmarkEnd w:id="54"/>
    </w:p>
    <w:p w:rsidR="006C5603" w:rsidRPr="00F55EED" w:rsidRDefault="006C5603" w:rsidP="005C52EA">
      <w:pPr>
        <w:pStyle w:val="ListParagraph"/>
        <w:numPr>
          <w:ilvl w:val="2"/>
          <w:numId w:val="47"/>
        </w:numPr>
        <w:contextualSpacing w:val="0"/>
        <w:jc w:val="both"/>
      </w:pPr>
      <w:proofErr w:type="gramStart"/>
      <w:r w:rsidRPr="00F55EED">
        <w:t>Победитель запроса предложений или Участник, с которым заключается договор в соответствии с настоящим разделом не позднее 10 рабочих дней с оформления договора, должен предоставить обеспечение исполнения договора  в размере 3% от стоимости заключаемого договора, в виде банковской гарантии предоставленной от согласованных с Покупателем банков  или  перечисления денежных средств в виде обеспечительного платежа на счет Покупателя в размере 3% от стоимости</w:t>
      </w:r>
      <w:proofErr w:type="gramEnd"/>
      <w:r w:rsidRPr="00F55EED">
        <w:t xml:space="preserve"> договора (согласно п. 3.16.3)</w:t>
      </w:r>
    </w:p>
    <w:p w:rsidR="00E20B2B" w:rsidRPr="007C628F" w:rsidRDefault="006C5603" w:rsidP="00E20B2B">
      <w:pPr>
        <w:pStyle w:val="ListParagraph"/>
        <w:numPr>
          <w:ilvl w:val="2"/>
          <w:numId w:val="47"/>
        </w:numPr>
        <w:contextualSpacing w:val="0"/>
        <w:jc w:val="both"/>
        <w:rPr>
          <w:b/>
          <w:u w:val="single"/>
        </w:rPr>
      </w:pPr>
      <w:proofErr w:type="gramStart"/>
      <w:r w:rsidRPr="00F55EED">
        <w:t xml:space="preserve">До предоставления банковской  гарантий как официально оформленного документа, Победитель должен предоставить проект банковской гарантии на предварительное согласование Покупателю (по электронной почте </w:t>
      </w:r>
      <w:hyperlink r:id="rId20" w:history="1">
        <w:r w:rsidRPr="00F55EED">
          <w:rPr>
            <w:rStyle w:val="Hyperlink"/>
            <w:rFonts w:eastAsia="Calibri"/>
            <w:lang w:val="en-US"/>
          </w:rPr>
          <w:t>sheskidvebi</w:t>
        </w:r>
        <w:r w:rsidRPr="00F55EED">
          <w:rPr>
            <w:rStyle w:val="Hyperlink"/>
            <w:rFonts w:eastAsia="Calibri"/>
          </w:rPr>
          <w:t>@</w:t>
        </w:r>
        <w:r w:rsidRPr="00F55EED">
          <w:rPr>
            <w:rStyle w:val="Hyperlink"/>
            <w:rFonts w:eastAsia="Calibri"/>
            <w:lang w:val="en-US"/>
          </w:rPr>
          <w:t>telasi</w:t>
        </w:r>
        <w:r w:rsidRPr="00F55EED">
          <w:rPr>
            <w:rStyle w:val="Hyperlink"/>
            <w:rFonts w:eastAsia="Calibri"/>
          </w:rPr>
          <w:t>.</w:t>
        </w:r>
        <w:proofErr w:type="spellStart"/>
        <w:r w:rsidRPr="00F55EED">
          <w:rPr>
            <w:rStyle w:val="Hyperlink"/>
            <w:rFonts w:eastAsia="Calibri"/>
            <w:lang w:val="en-US"/>
          </w:rPr>
          <w:t>ge</w:t>
        </w:r>
        <w:proofErr w:type="spellEnd"/>
      </w:hyperlink>
      <w:r w:rsidRPr="00F55EED">
        <w:t xml:space="preserve">. </w:t>
      </w:r>
      <w:r w:rsidRPr="00F55EED">
        <w:rPr>
          <w:b/>
          <w:u w:val="single"/>
        </w:rPr>
        <w:t xml:space="preserve">Следует учесть, что в случае не предоставления банковской гарантии Покупатель имеет право отказаться от заключения договора или не принять документ. </w:t>
      </w:r>
      <w:proofErr w:type="gramEnd"/>
    </w:p>
    <w:p w:rsidR="006C5603" w:rsidRPr="00F55EED" w:rsidRDefault="006C5603" w:rsidP="00C202A7">
      <w:pPr>
        <w:pStyle w:val="ListParagraph"/>
        <w:numPr>
          <w:ilvl w:val="2"/>
          <w:numId w:val="47"/>
        </w:numPr>
        <w:contextualSpacing w:val="0"/>
        <w:jc w:val="both"/>
        <w:rPr>
          <w:b/>
          <w:u w:val="single"/>
        </w:rPr>
      </w:pPr>
      <w:r w:rsidRPr="00F55EED">
        <w:t>Банковская гарантия должна быть составлена с учетом следующих условий:</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Банковская гарантия должна быть безотзывной и безусловной;</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Сумма банковской гарантии должна быть выражена в валюте договора;</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В банковской гарантии должно быть предусмотрено безусловное право Заказчика/Организатора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В банковской гарантии должно быть предусмотрено, что для истребования суммы обеспечения Бенефициар (Заказчик/Организатора) направляет гаранту только письменное требование и оригинал банковской гарантии;</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Платеж по банковской гарантии должен быть осуществлен по первому письменному требованию Бенефициара (Заказчик/Организатора) по указанным реквизитам в течение 5 (пяти) рабочих дней после обращения бенефициара;</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 xml:space="preserve">В банковской гарантии не должно быть условий или требований, противоречащих </w:t>
      </w:r>
      <w:proofErr w:type="gramStart"/>
      <w:r w:rsidRPr="00F55EED">
        <w:rPr>
          <w:rFonts w:eastAsiaTheme="majorEastAsia"/>
          <w:color w:val="000000"/>
        </w:rPr>
        <w:t>вышеизложенному</w:t>
      </w:r>
      <w:proofErr w:type="gramEnd"/>
      <w:r w:rsidRPr="00F55EED">
        <w:rPr>
          <w:rFonts w:eastAsiaTheme="majorEastAsia"/>
          <w:color w:val="000000"/>
        </w:rPr>
        <w:t>;</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Банковская гарантия должна быть подписана первым руководителем и главным бухгалтером Гаранта.</w:t>
      </w:r>
    </w:p>
    <w:p w:rsidR="006C5603" w:rsidRPr="00F55EED" w:rsidRDefault="006C5603" w:rsidP="006C5603">
      <w:pPr>
        <w:widowControl/>
        <w:numPr>
          <w:ilvl w:val="0"/>
          <w:numId w:val="4"/>
        </w:numPr>
        <w:tabs>
          <w:tab w:val="left" w:pos="1701"/>
        </w:tabs>
        <w:autoSpaceDE/>
        <w:autoSpaceDN/>
        <w:adjustRightInd/>
        <w:spacing w:after="200"/>
        <w:ind w:left="1700" w:right="58" w:hanging="562"/>
        <w:contextualSpacing/>
        <w:jc w:val="both"/>
        <w:rPr>
          <w:rFonts w:eastAsiaTheme="majorEastAsia"/>
          <w:color w:val="000000"/>
        </w:rPr>
      </w:pPr>
      <w:r w:rsidRPr="00F55EED">
        <w:t>Бенефициаром в банковской гарантии должен быть указан Заказчик/Организатор, Принципалом – Победитель Запроса предложений или Участник закупки, с которым заключается договор, Гарантом - банк, выдавший банковскую гарантию.</w:t>
      </w:r>
    </w:p>
    <w:p w:rsidR="006C5603" w:rsidRPr="00F55EED" w:rsidRDefault="006C5603" w:rsidP="00C202A7">
      <w:pPr>
        <w:pStyle w:val="ListParagraph"/>
        <w:numPr>
          <w:ilvl w:val="2"/>
          <w:numId w:val="30"/>
        </w:numPr>
        <w:jc w:val="both"/>
      </w:pPr>
      <w:r w:rsidRPr="00F55EED">
        <w:t>Банковская гарантия должна быть выдана Гарантом, отвечающим следующим требованиям:</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 xml:space="preserve">В банковской гарантии в обязательном порядке должна быть указана сумма </w:t>
      </w:r>
      <w:r w:rsidRPr="00F55EED">
        <w:rPr>
          <w:rFonts w:eastAsiaTheme="majorEastAsia"/>
          <w:b/>
          <w:color w:val="000000"/>
          <w:u w:val="single"/>
        </w:rPr>
        <w:t>3%</w:t>
      </w:r>
      <w:r w:rsidRPr="00F55EED">
        <w:rPr>
          <w:rFonts w:eastAsiaTheme="majorEastAsia"/>
          <w:color w:val="000000"/>
        </w:rPr>
        <w:t xml:space="preserve"> от общей стоимости заключаемого договора, в пределах которой банк гарантирует исполнение обязательств по договору, заключаемому по результатам запроса предложений;</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lastRenderedPageBreak/>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по выбору Победителя открытого запроса предложений как основание заключения договора;</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6C5603" w:rsidRPr="00F55EED"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F55EED">
        <w:rPr>
          <w:rFonts w:eastAsiaTheme="majorEastAsia"/>
          <w:color w:val="000000"/>
        </w:rPr>
        <w:t xml:space="preserve">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w:t>
      </w:r>
      <w:r w:rsidRPr="00F55EED">
        <w:t xml:space="preserve">календарных </w:t>
      </w:r>
      <w:r w:rsidRPr="00F55EED">
        <w:rPr>
          <w:rFonts w:eastAsiaTheme="majorEastAsia"/>
          <w:color w:val="000000"/>
        </w:rPr>
        <w:t>дней.</w:t>
      </w:r>
    </w:p>
    <w:p w:rsidR="005750DF" w:rsidRPr="00F55EED" w:rsidRDefault="005750DF" w:rsidP="005750DF">
      <w:pPr>
        <w:jc w:val="both"/>
      </w:pPr>
      <w:r w:rsidRPr="00F55EED">
        <w:t xml:space="preserve">          </w:t>
      </w:r>
    </w:p>
    <w:p w:rsidR="000918CF" w:rsidRPr="00F55EED" w:rsidRDefault="005750DF" w:rsidP="005750DF">
      <w:pPr>
        <w:jc w:val="both"/>
      </w:pPr>
      <w:r w:rsidRPr="00F55EED">
        <w:t xml:space="preserve">                   </w:t>
      </w:r>
      <w:r w:rsidR="000918CF" w:rsidRPr="00F55EED">
        <w:t xml:space="preserve">Обеспечительный Платеж </w:t>
      </w:r>
    </w:p>
    <w:p w:rsidR="000918CF" w:rsidRPr="00F55EED" w:rsidRDefault="000918CF" w:rsidP="000918CF">
      <w:pPr>
        <w:widowControl/>
        <w:numPr>
          <w:ilvl w:val="0"/>
          <w:numId w:val="4"/>
        </w:numPr>
        <w:tabs>
          <w:tab w:val="left" w:pos="1701"/>
        </w:tabs>
        <w:autoSpaceDE/>
        <w:autoSpaceDN/>
        <w:adjustRightInd/>
        <w:spacing w:after="200" w:line="276" w:lineRule="auto"/>
        <w:ind w:left="1701" w:right="58" w:hanging="567"/>
        <w:contextualSpacing/>
        <w:jc w:val="both"/>
        <w:rPr>
          <w:rFonts w:eastAsiaTheme="majorEastAsia"/>
          <w:color w:val="000000"/>
        </w:rPr>
      </w:pPr>
      <w:r w:rsidRPr="00F55EED">
        <w:rPr>
          <w:rFonts w:eastAsiaTheme="majorEastAsia"/>
          <w:color w:val="000000"/>
        </w:rPr>
        <w:t xml:space="preserve">Обеспечительный платеж в  размере 3% от стоимости договора должен быть зачислен на специальный банковский счет Покупателя  по реквизитам: </w:t>
      </w:r>
    </w:p>
    <w:p w:rsidR="000918CF" w:rsidRPr="00F55EED" w:rsidRDefault="000918CF" w:rsidP="000918CF">
      <w:pPr>
        <w:widowControl/>
        <w:autoSpaceDE/>
        <w:autoSpaceDN/>
        <w:adjustRightInd/>
        <w:spacing w:after="200" w:line="276" w:lineRule="auto"/>
        <w:ind w:firstLine="1710"/>
        <w:contextualSpacing/>
        <w:jc w:val="both"/>
        <w:rPr>
          <w:rFonts w:eastAsiaTheme="majorEastAsia"/>
          <w:b/>
          <w:color w:val="000000"/>
        </w:rPr>
      </w:pPr>
      <w:r w:rsidRPr="00F55EED">
        <w:rPr>
          <w:rFonts w:eastAsiaTheme="majorEastAsia"/>
          <w:b/>
          <w:color w:val="000000"/>
        </w:rPr>
        <w:t>АО «</w:t>
      </w:r>
      <w:proofErr w:type="spellStart"/>
      <w:r w:rsidRPr="00F55EED">
        <w:rPr>
          <w:rFonts w:eastAsiaTheme="majorEastAsia"/>
          <w:b/>
          <w:color w:val="000000"/>
        </w:rPr>
        <w:t>Витиби</w:t>
      </w:r>
      <w:proofErr w:type="spellEnd"/>
      <w:r w:rsidRPr="00F55EED">
        <w:rPr>
          <w:rFonts w:eastAsiaTheme="majorEastAsia"/>
          <w:b/>
          <w:color w:val="000000"/>
        </w:rPr>
        <w:t xml:space="preserve"> Банк Джорджия»</w:t>
      </w:r>
    </w:p>
    <w:p w:rsidR="000918CF" w:rsidRPr="00F55EED" w:rsidRDefault="000918CF" w:rsidP="000918CF">
      <w:pPr>
        <w:widowControl/>
        <w:autoSpaceDE/>
        <w:autoSpaceDN/>
        <w:adjustRightInd/>
        <w:spacing w:after="200" w:line="276" w:lineRule="auto"/>
        <w:ind w:firstLine="1710"/>
        <w:contextualSpacing/>
        <w:jc w:val="both"/>
        <w:rPr>
          <w:rFonts w:eastAsiaTheme="majorEastAsia"/>
          <w:b/>
          <w:color w:val="000000"/>
        </w:rPr>
      </w:pPr>
      <w:r w:rsidRPr="00F55EED">
        <w:rPr>
          <w:rFonts w:eastAsiaTheme="majorEastAsia"/>
          <w:b/>
          <w:color w:val="000000"/>
        </w:rPr>
        <w:t>SWIFT: UGEBGE22</w:t>
      </w:r>
    </w:p>
    <w:p w:rsidR="000918CF" w:rsidRPr="00F55EED" w:rsidRDefault="000918CF" w:rsidP="000918CF">
      <w:pPr>
        <w:widowControl/>
        <w:autoSpaceDE/>
        <w:autoSpaceDN/>
        <w:adjustRightInd/>
        <w:spacing w:after="200" w:line="276" w:lineRule="auto"/>
        <w:ind w:firstLine="1710"/>
        <w:contextualSpacing/>
        <w:jc w:val="both"/>
        <w:rPr>
          <w:rFonts w:eastAsiaTheme="majorEastAsia"/>
          <w:b/>
          <w:color w:val="000000"/>
        </w:rPr>
      </w:pPr>
      <w:r w:rsidRPr="00F55EED">
        <w:rPr>
          <w:rFonts w:eastAsiaTheme="majorEastAsia"/>
          <w:b/>
          <w:color w:val="000000"/>
        </w:rPr>
        <w:t>IBAN: GE05VT6600000063113603</w:t>
      </w:r>
    </w:p>
    <w:p w:rsidR="000918CF" w:rsidRPr="00F55EED" w:rsidRDefault="000918CF" w:rsidP="000918CF">
      <w:pPr>
        <w:widowControl/>
        <w:autoSpaceDE/>
        <w:autoSpaceDN/>
        <w:adjustRightInd/>
        <w:spacing w:after="200"/>
        <w:ind w:firstLine="1710"/>
        <w:contextualSpacing/>
        <w:jc w:val="both"/>
        <w:rPr>
          <w:rFonts w:eastAsiaTheme="majorEastAsia"/>
          <w:b/>
          <w:color w:val="000000"/>
        </w:rPr>
      </w:pPr>
      <w:r w:rsidRPr="00F55EED">
        <w:rPr>
          <w:rFonts w:eastAsiaTheme="majorEastAsia"/>
          <w:b/>
          <w:color w:val="000000"/>
        </w:rPr>
        <w:t xml:space="preserve">Владелец счета: «АО </w:t>
      </w:r>
      <w:proofErr w:type="spellStart"/>
      <w:r w:rsidRPr="00F55EED">
        <w:rPr>
          <w:rFonts w:eastAsiaTheme="majorEastAsia"/>
          <w:b/>
          <w:color w:val="000000"/>
        </w:rPr>
        <w:t>Теласи</w:t>
      </w:r>
      <w:proofErr w:type="spellEnd"/>
      <w:r w:rsidRPr="00F55EED">
        <w:rPr>
          <w:rFonts w:eastAsiaTheme="majorEastAsia"/>
          <w:b/>
          <w:color w:val="000000"/>
        </w:rPr>
        <w:t>»</w:t>
      </w:r>
    </w:p>
    <w:p w:rsidR="000918CF" w:rsidRPr="00F55EED" w:rsidRDefault="000918CF" w:rsidP="00C202A7">
      <w:pPr>
        <w:pStyle w:val="ListParagraph"/>
        <w:numPr>
          <w:ilvl w:val="2"/>
          <w:numId w:val="46"/>
        </w:numPr>
        <w:jc w:val="both"/>
      </w:pPr>
      <w:r w:rsidRPr="00F55EED">
        <w:t>Задержка зачисленной суммы обеспечения договора на счету осуществляется в течение срока поставки ТМЦ по настоящему договору плюс 30 рабочих дней, и она возвращается Поставщику в размере зачисленной суммы, после письменного требования Поставщика, на реквизиты, указанные в письме, или на реквизиты, указанные в настоящем договоре.</w:t>
      </w:r>
    </w:p>
    <w:p w:rsidR="005750DF" w:rsidRPr="00F55EED" w:rsidRDefault="000918CF" w:rsidP="00C202A7">
      <w:pPr>
        <w:pStyle w:val="ListParagraph"/>
        <w:numPr>
          <w:ilvl w:val="2"/>
          <w:numId w:val="46"/>
        </w:numPr>
        <w:jc w:val="both"/>
      </w:pPr>
      <w:r w:rsidRPr="00F55EED">
        <w:t>При возврате Покупателем суммы Поставщику, Поставщик должен учесть то, что из возвращенной суммы удерживаются комиссионные банка за перечисление, или стоимость другого обслуживания.</w:t>
      </w:r>
    </w:p>
    <w:p w:rsidR="000918CF" w:rsidRPr="00F55EED" w:rsidRDefault="000918CF" w:rsidP="00C202A7">
      <w:pPr>
        <w:pStyle w:val="ListParagraph"/>
        <w:numPr>
          <w:ilvl w:val="2"/>
          <w:numId w:val="46"/>
        </w:numPr>
        <w:jc w:val="both"/>
      </w:pPr>
      <w:r w:rsidRPr="00F55EED">
        <w:t>При зачислении денег, в графе о назначении суммы следует указать наименование Поставщика, номер договора и дату оформления договора.</w:t>
      </w:r>
    </w:p>
    <w:p w:rsidR="000918CF" w:rsidRPr="00F55EED" w:rsidRDefault="000918CF" w:rsidP="000918CF">
      <w:pPr>
        <w:pStyle w:val="ListParagraph"/>
        <w:numPr>
          <w:ilvl w:val="0"/>
          <w:numId w:val="3"/>
        </w:numPr>
        <w:ind w:left="567" w:hanging="567"/>
        <w:contextualSpacing w:val="0"/>
        <w:outlineLvl w:val="0"/>
        <w:rPr>
          <w:b/>
        </w:rPr>
      </w:pPr>
      <w:r w:rsidRPr="00F55EED">
        <w:rPr>
          <w:b/>
        </w:rPr>
        <w:t xml:space="preserve">ТРЕБОВАНИЯ, ПРЕДЪЯВЛЯЕМЫЕ К УЧАСТНИКАМ </w:t>
      </w:r>
      <w:bookmarkEnd w:id="55"/>
      <w:bookmarkEnd w:id="56"/>
      <w:r w:rsidRPr="00F55EED">
        <w:rPr>
          <w:b/>
        </w:rPr>
        <w:t>ЗАПРОСА ПРЕДЛОЖЕНИЙ</w:t>
      </w:r>
    </w:p>
    <w:p w:rsidR="000918CF" w:rsidRPr="00F55EED" w:rsidRDefault="000918CF" w:rsidP="000918CF">
      <w:pPr>
        <w:pStyle w:val="ListParagraph"/>
        <w:numPr>
          <w:ilvl w:val="1"/>
          <w:numId w:val="3"/>
        </w:numPr>
        <w:ind w:left="1134" w:hanging="1134"/>
        <w:contextualSpacing w:val="0"/>
        <w:jc w:val="both"/>
        <w:outlineLvl w:val="1"/>
        <w:rPr>
          <w:b/>
        </w:rPr>
      </w:pPr>
      <w:bookmarkStart w:id="57" w:name="_Toc316294938"/>
      <w:r w:rsidRPr="00F55EED">
        <w:rPr>
          <w:b/>
        </w:rPr>
        <w:t>Требование к дееспособности Участника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Участник запроса предложений должен соответствовать следующим обязательным требованиям к дееспособности Участника запроса предложений:</w:t>
      </w:r>
    </w:p>
    <w:p w:rsidR="000918CF" w:rsidRPr="00F55EED"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 xml:space="preserve">соответствие Участника </w:t>
      </w:r>
      <w:r w:rsidRPr="00F55EED">
        <w:t>запроса предложений</w:t>
      </w:r>
      <w:r w:rsidRPr="00F55EED">
        <w:rPr>
          <w:rStyle w:val="FontStyle128"/>
          <w:rFonts w:eastAsiaTheme="majorEastAsia"/>
          <w:sz w:val="24"/>
          <w:szCs w:val="24"/>
        </w:rPr>
        <w:t xml:space="preserve"> требованиям, устанавливаемым в соответствии с действующим законодательством Грузии к лицам, осуществляющим выполнение договора, право на заключение которого, является предметом настоящих </w:t>
      </w:r>
      <w:r w:rsidRPr="00F55EED">
        <w:t>запроса предложений</w:t>
      </w:r>
      <w:r w:rsidRPr="00F55EED">
        <w:rPr>
          <w:rStyle w:val="FontStyle128"/>
          <w:rFonts w:eastAsiaTheme="majorEastAsia"/>
          <w:sz w:val="24"/>
          <w:szCs w:val="24"/>
        </w:rPr>
        <w:t>;</w:t>
      </w:r>
    </w:p>
    <w:p w:rsidR="000918CF" w:rsidRPr="00F55EED"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F55EED">
        <w:rPr>
          <w:color w:val="000000"/>
        </w:rPr>
        <w:t>не приостановление деятельности Участника, на день подачи заявки на участие в закупке</w:t>
      </w:r>
      <w:r w:rsidRPr="00F55EED">
        <w:rPr>
          <w:rStyle w:val="FontStyle128"/>
          <w:rFonts w:eastAsiaTheme="majorEastAsia"/>
          <w:sz w:val="24"/>
          <w:szCs w:val="24"/>
        </w:rPr>
        <w:t>;</w:t>
      </w:r>
    </w:p>
    <w:p w:rsidR="000918CF" w:rsidRPr="00F55EED"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F55EED">
        <w:rPr>
          <w:color w:val="000000"/>
        </w:rPr>
        <w:lastRenderedPageBreak/>
        <w:t>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настоящей закупки</w:t>
      </w:r>
    </w:p>
    <w:p w:rsidR="000918CF" w:rsidRPr="00F55EED" w:rsidRDefault="000918CF" w:rsidP="000918CF">
      <w:pPr>
        <w:pStyle w:val="ListParagraph"/>
        <w:numPr>
          <w:ilvl w:val="1"/>
          <w:numId w:val="3"/>
        </w:numPr>
        <w:ind w:left="1134" w:hanging="1134"/>
        <w:contextualSpacing w:val="0"/>
        <w:jc w:val="both"/>
        <w:outlineLvl w:val="1"/>
        <w:rPr>
          <w:rStyle w:val="FontStyle128"/>
          <w:rFonts w:eastAsiaTheme="majorEastAsia"/>
          <w:b/>
          <w:sz w:val="24"/>
          <w:szCs w:val="24"/>
        </w:rPr>
      </w:pPr>
      <w:r w:rsidRPr="00F55EED">
        <w:rPr>
          <w:b/>
        </w:rPr>
        <w:t>Требования к правоспособности и финансовой устойчивости Участника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Участник запроса предложений должен соответствовать следующим обязательным требованиям к правоспособности Участника запроса предложений:</w:t>
      </w:r>
    </w:p>
    <w:p w:rsidR="000918CF" w:rsidRPr="00F55EED" w:rsidRDefault="000918CF" w:rsidP="000918CF">
      <w:pPr>
        <w:pStyle w:val="Style23"/>
        <w:widowControl/>
        <w:numPr>
          <w:ilvl w:val="0"/>
          <w:numId w:val="4"/>
        </w:numPr>
        <w:tabs>
          <w:tab w:val="left" w:pos="-1843"/>
        </w:tabs>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 xml:space="preserve">отсутствие у Участника </w:t>
      </w:r>
      <w:r w:rsidRPr="00F55EED">
        <w:t>запроса предложений</w:t>
      </w:r>
      <w:r w:rsidRPr="00F55EED">
        <w:rPr>
          <w:rStyle w:val="FontStyle128"/>
          <w:rFonts w:eastAsiaTheme="majorEastAsia"/>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F55EED">
        <w:rPr>
          <w:rStyle w:val="FontStyle128"/>
          <w:rFonts w:eastAsiaTheme="majorEastAsia"/>
          <w:sz w:val="24"/>
          <w:szCs w:val="24"/>
        </w:rPr>
        <w:t xml:space="preserve">стоимости активов Участника </w:t>
      </w:r>
      <w:r w:rsidRPr="00F55EED">
        <w:t>запроса предложений</w:t>
      </w:r>
      <w:proofErr w:type="gramEnd"/>
      <w:r w:rsidRPr="00F55EED">
        <w:rPr>
          <w:rStyle w:val="FontStyle128"/>
          <w:rFonts w:eastAsiaTheme="majorEastAsia"/>
          <w:sz w:val="24"/>
          <w:szCs w:val="24"/>
        </w:rPr>
        <w:t xml:space="preserve"> по данным бухгалтерской отчетности за последний завершенный отчетный период; </w:t>
      </w:r>
      <w:r w:rsidRPr="00F55EED">
        <w:rPr>
          <w:color w:val="000000"/>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Грузии и решение по такой жалобе на день рассмотрения заявки на участие в закупке не принято</w:t>
      </w:r>
    </w:p>
    <w:p w:rsidR="000918CF" w:rsidRPr="00F55EED" w:rsidRDefault="000918CF" w:rsidP="000918CF">
      <w:pPr>
        <w:pStyle w:val="Style23"/>
        <w:widowControl/>
        <w:numPr>
          <w:ilvl w:val="0"/>
          <w:numId w:val="4"/>
        </w:numPr>
        <w:tabs>
          <w:tab w:val="left" w:pos="-1843"/>
        </w:tabs>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918CF" w:rsidRPr="00F55EED" w:rsidRDefault="000918CF" w:rsidP="000918CF">
      <w:pPr>
        <w:pStyle w:val="ListParagraph"/>
        <w:numPr>
          <w:ilvl w:val="2"/>
          <w:numId w:val="3"/>
        </w:numPr>
        <w:ind w:left="1134" w:hanging="1134"/>
        <w:contextualSpacing w:val="0"/>
        <w:jc w:val="both"/>
      </w:pPr>
      <w:r w:rsidRPr="00F55EED">
        <w:t>Участник запроса предложений должен соответствовать следующим обязательным требованиям к финансовой устойчивости Участника запроса предложений:</w:t>
      </w:r>
    </w:p>
    <w:p w:rsidR="000918CF" w:rsidRPr="00F55EED"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 xml:space="preserve">показатели финансово-хозяйственной деятельности Участника </w:t>
      </w:r>
      <w:r w:rsidRPr="00F55EED">
        <w:t>запроса предложений</w:t>
      </w:r>
      <w:r w:rsidRPr="00F55EED">
        <w:rPr>
          <w:rStyle w:val="FontStyle128"/>
          <w:rFonts w:eastAsiaTheme="majorEastAsia"/>
          <w:sz w:val="24"/>
          <w:szCs w:val="24"/>
        </w:rPr>
        <w:t xml:space="preserve"> должны свидетельствовать о его платежеспособности и финансовой устойчивости;</w:t>
      </w:r>
    </w:p>
    <w:p w:rsidR="000918CF" w:rsidRPr="00F55EED"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 xml:space="preserve">в случае несоответствия Участника </w:t>
      </w:r>
      <w:r w:rsidRPr="00F55EED">
        <w:t>запроса предложений</w:t>
      </w:r>
      <w:r w:rsidRPr="00F55EED">
        <w:rPr>
          <w:rStyle w:val="FontStyle128"/>
          <w:rFonts w:eastAsiaTheme="majorEastAsia"/>
          <w:sz w:val="24"/>
          <w:szCs w:val="24"/>
        </w:rPr>
        <w:t xml:space="preserve"> требованиям к финансовой устойчивости Организатор закупки вправе отклонить заявку на участие </w:t>
      </w:r>
      <w:proofErr w:type="gramStart"/>
      <w:r w:rsidRPr="00F55EED">
        <w:rPr>
          <w:rStyle w:val="FontStyle128"/>
          <w:rFonts w:eastAsiaTheme="majorEastAsia"/>
          <w:sz w:val="24"/>
          <w:szCs w:val="24"/>
        </w:rPr>
        <w:t>в</w:t>
      </w:r>
      <w:proofErr w:type="gramEnd"/>
      <w:r w:rsidRPr="00F55EED">
        <w:rPr>
          <w:rStyle w:val="FontStyle128"/>
          <w:rFonts w:eastAsiaTheme="majorEastAsia"/>
          <w:sz w:val="24"/>
          <w:szCs w:val="24"/>
        </w:rPr>
        <w:t xml:space="preserve"> </w:t>
      </w:r>
      <w:proofErr w:type="gramStart"/>
      <w:r w:rsidRPr="00F55EED">
        <w:t>запроса</w:t>
      </w:r>
      <w:proofErr w:type="gramEnd"/>
      <w:r w:rsidRPr="00F55EED">
        <w:t xml:space="preserve"> предложений</w:t>
      </w:r>
      <w:r w:rsidRPr="00F55EED">
        <w:rPr>
          <w:rStyle w:val="FontStyle128"/>
          <w:rFonts w:eastAsiaTheme="majorEastAsia"/>
          <w:sz w:val="24"/>
          <w:szCs w:val="24"/>
        </w:rPr>
        <w:t xml:space="preserve"> такого Участника. </w:t>
      </w:r>
    </w:p>
    <w:p w:rsidR="000918CF" w:rsidRPr="00F55EED" w:rsidRDefault="000918CF" w:rsidP="005C52EA">
      <w:pPr>
        <w:pStyle w:val="Style39"/>
        <w:widowControl/>
        <w:spacing w:line="240" w:lineRule="auto"/>
        <w:ind w:left="1080" w:firstLine="0"/>
        <w:jc w:val="both"/>
        <w:rPr>
          <w:rStyle w:val="FontStyle128"/>
          <w:rFonts w:eastAsiaTheme="majorEastAsia"/>
          <w:sz w:val="24"/>
          <w:szCs w:val="24"/>
        </w:rPr>
      </w:pPr>
      <w:r w:rsidRPr="00F55EED">
        <w:rPr>
          <w:rStyle w:val="FontStyle128"/>
          <w:rFonts w:eastAsiaTheme="majorEastAsia"/>
          <w:sz w:val="24"/>
          <w:szCs w:val="24"/>
        </w:rPr>
        <w:t xml:space="preserve">Дополнительные требования к Участникам </w:t>
      </w:r>
      <w:r w:rsidRPr="00F55EED">
        <w:t>запроса предложений</w:t>
      </w:r>
      <w:r w:rsidRPr="00F55EED">
        <w:rPr>
          <w:rStyle w:val="FontStyle128"/>
          <w:rFonts w:eastAsiaTheme="majorEastAsia"/>
          <w:sz w:val="24"/>
          <w:szCs w:val="24"/>
        </w:rPr>
        <w:t xml:space="preserve"> указаны в разделе 2 «Техническая часть» настоящей закупочной документации.</w:t>
      </w:r>
    </w:p>
    <w:p w:rsidR="000918CF" w:rsidRPr="00F55EED" w:rsidRDefault="000918CF" w:rsidP="000918CF">
      <w:pPr>
        <w:pStyle w:val="ListParagraph"/>
        <w:numPr>
          <w:ilvl w:val="1"/>
          <w:numId w:val="3"/>
        </w:numPr>
        <w:ind w:left="1134" w:hanging="1134"/>
        <w:contextualSpacing w:val="0"/>
        <w:jc w:val="both"/>
        <w:outlineLvl w:val="1"/>
        <w:rPr>
          <w:b/>
        </w:rPr>
      </w:pPr>
      <w:r w:rsidRPr="00F55EED">
        <w:rPr>
          <w:b/>
        </w:rPr>
        <w:t>Требования к квалификации Участника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Участник запроса предложений должен соответствовать следующим обязательным требованиям к квалификации Участника запроса предложений:</w:t>
      </w:r>
    </w:p>
    <w:p w:rsidR="000918CF" w:rsidRPr="00F55EED" w:rsidRDefault="000918CF" w:rsidP="000918CF">
      <w:pPr>
        <w:pStyle w:val="Style23"/>
        <w:widowControl/>
        <w:numPr>
          <w:ilvl w:val="0"/>
          <w:numId w:val="4"/>
        </w:numPr>
        <w:spacing w:line="240" w:lineRule="auto"/>
        <w:ind w:left="1134" w:right="58" w:firstLine="0"/>
        <w:rPr>
          <w:rStyle w:val="FontStyle128"/>
          <w:rFonts w:eastAsiaTheme="majorEastAsia"/>
          <w:sz w:val="24"/>
          <w:szCs w:val="24"/>
        </w:rPr>
      </w:pPr>
      <w:r w:rsidRPr="00F55EED">
        <w:rPr>
          <w:rStyle w:val="FontStyle128"/>
          <w:rFonts w:eastAsiaTheme="majorEastAsia"/>
          <w:sz w:val="24"/>
          <w:szCs w:val="24"/>
        </w:rPr>
        <w:t xml:space="preserve">наличие квалифицированного персонала, производственных мощностей, технологий и т.п. в соответствии с требованиями, установленными в  </w:t>
      </w:r>
      <w:r w:rsidRPr="00F55EED">
        <w:t xml:space="preserve">разделе 2 «Техническая часть» </w:t>
      </w:r>
      <w:r w:rsidRPr="00F55EED">
        <w:rPr>
          <w:rStyle w:val="FontStyle128"/>
          <w:rFonts w:eastAsiaTheme="majorEastAsia"/>
          <w:sz w:val="24"/>
          <w:szCs w:val="24"/>
        </w:rPr>
        <w:t>настоящей закупочной документации;</w:t>
      </w:r>
    </w:p>
    <w:p w:rsidR="000918CF" w:rsidRPr="00F55EED" w:rsidRDefault="005C52EA" w:rsidP="005C52EA">
      <w:pPr>
        <w:pStyle w:val="Style23"/>
        <w:widowControl/>
        <w:tabs>
          <w:tab w:val="left" w:pos="1701"/>
        </w:tabs>
        <w:spacing w:line="240" w:lineRule="auto"/>
        <w:ind w:left="1170" w:right="58" w:hanging="90"/>
        <w:rPr>
          <w:rStyle w:val="FontStyle128"/>
          <w:rFonts w:eastAsiaTheme="majorEastAsia"/>
          <w:sz w:val="24"/>
          <w:szCs w:val="24"/>
        </w:rPr>
      </w:pPr>
      <w:r>
        <w:rPr>
          <w:rStyle w:val="FontStyle128"/>
          <w:rFonts w:eastAsiaTheme="majorEastAsia"/>
          <w:sz w:val="24"/>
          <w:szCs w:val="24"/>
        </w:rPr>
        <w:t xml:space="preserve"> </w:t>
      </w:r>
      <w:r w:rsidR="000918CF" w:rsidRPr="00F55EED">
        <w:rPr>
          <w:rStyle w:val="FontStyle128"/>
          <w:rFonts w:eastAsiaTheme="majorEastAsia"/>
          <w:sz w:val="24"/>
          <w:szCs w:val="24"/>
        </w:rPr>
        <w:t xml:space="preserve">Дополнительные требования к Участникам </w:t>
      </w:r>
      <w:r w:rsidR="000918CF" w:rsidRPr="00F55EED">
        <w:t>запроса предложений</w:t>
      </w:r>
      <w:r>
        <w:rPr>
          <w:rStyle w:val="FontStyle128"/>
          <w:rFonts w:eastAsiaTheme="majorEastAsia"/>
          <w:sz w:val="24"/>
          <w:szCs w:val="24"/>
        </w:rPr>
        <w:t xml:space="preserve"> указаны в разделе 2 </w:t>
      </w:r>
      <w:r w:rsidR="000918CF" w:rsidRPr="00F55EED">
        <w:rPr>
          <w:rStyle w:val="FontStyle128"/>
          <w:rFonts w:eastAsiaTheme="majorEastAsia"/>
          <w:sz w:val="24"/>
          <w:szCs w:val="24"/>
        </w:rPr>
        <w:t xml:space="preserve">«Техническая часть» настоящей закупочной документации </w:t>
      </w:r>
    </w:p>
    <w:p w:rsidR="000918CF" w:rsidRPr="00F55EED" w:rsidRDefault="000918CF" w:rsidP="000918CF">
      <w:pPr>
        <w:pStyle w:val="ListParagraph"/>
        <w:numPr>
          <w:ilvl w:val="1"/>
          <w:numId w:val="3"/>
        </w:numPr>
        <w:ind w:left="1134" w:hanging="1134"/>
        <w:contextualSpacing w:val="0"/>
        <w:jc w:val="both"/>
        <w:outlineLvl w:val="1"/>
        <w:rPr>
          <w:b/>
        </w:rPr>
      </w:pPr>
      <w:r w:rsidRPr="00F55EED">
        <w:rPr>
          <w:b/>
        </w:rPr>
        <w:t>Требования к деловой репутации Участника запроса предложений</w:t>
      </w:r>
    </w:p>
    <w:p w:rsidR="000918CF" w:rsidRPr="00F55EED" w:rsidRDefault="000918CF" w:rsidP="000918CF">
      <w:pPr>
        <w:pStyle w:val="ListParagraph"/>
        <w:numPr>
          <w:ilvl w:val="2"/>
          <w:numId w:val="3"/>
        </w:numPr>
        <w:ind w:left="1134" w:hanging="1134"/>
        <w:contextualSpacing w:val="0"/>
        <w:jc w:val="both"/>
        <w:outlineLvl w:val="1"/>
        <w:rPr>
          <w:b/>
        </w:rPr>
      </w:pPr>
      <w:proofErr w:type="gramStart"/>
      <w:r w:rsidRPr="00F55EED">
        <w:rPr>
          <w:b/>
        </w:rPr>
        <w:t>Стоп-факторы</w:t>
      </w:r>
      <w:proofErr w:type="gramEnd"/>
      <w:r w:rsidRPr="00F55EED">
        <w:rPr>
          <w:b/>
        </w:rPr>
        <w:t>:</w:t>
      </w:r>
    </w:p>
    <w:p w:rsidR="000918CF" w:rsidRPr="00F55EED" w:rsidRDefault="000918CF" w:rsidP="000918CF">
      <w:pPr>
        <w:pStyle w:val="ListParagraph"/>
        <w:numPr>
          <w:ilvl w:val="3"/>
          <w:numId w:val="3"/>
        </w:numPr>
        <w:ind w:left="1134" w:hanging="1134"/>
        <w:contextualSpacing w:val="0"/>
        <w:jc w:val="both"/>
      </w:pPr>
      <w:r w:rsidRPr="00F55EED">
        <w:t>Участник запроса предложений должен соответствовать следующим обязательным требованиям к деловой репутации Участника запроса предложений:</w:t>
      </w:r>
    </w:p>
    <w:p w:rsidR="000918CF" w:rsidRPr="00F55EED" w:rsidRDefault="000918CF" w:rsidP="000918CF">
      <w:pPr>
        <w:ind w:left="1701" w:hanging="567"/>
        <w:jc w:val="both"/>
      </w:pPr>
      <w:r w:rsidRPr="00F55EED">
        <w:t>требованиям к деловой репутации Участника закупки:</w:t>
      </w:r>
    </w:p>
    <w:p w:rsidR="000918CF" w:rsidRPr="00F55EED" w:rsidRDefault="000918CF" w:rsidP="000918CF">
      <w:pPr>
        <w:pStyle w:val="Style23"/>
        <w:widowControl/>
        <w:numPr>
          <w:ilvl w:val="0"/>
          <w:numId w:val="4"/>
        </w:numPr>
        <w:spacing w:line="240" w:lineRule="auto"/>
        <w:ind w:left="1701" w:right="58" w:hanging="567"/>
        <w:rPr>
          <w:rStyle w:val="FontStyle128"/>
          <w:rFonts w:eastAsiaTheme="majorEastAsia"/>
          <w:sz w:val="24"/>
          <w:szCs w:val="24"/>
        </w:rPr>
      </w:pPr>
      <w:r w:rsidRPr="00F55EED">
        <w:rPr>
          <w:rStyle w:val="FontStyle128"/>
          <w:rFonts w:eastAsiaTheme="majorEastAsia"/>
          <w:sz w:val="24"/>
          <w:szCs w:val="24"/>
        </w:rPr>
        <w:t xml:space="preserve">не проведение ликвидации Участника </w:t>
      </w:r>
      <w:r w:rsidRPr="00F55EED">
        <w:t xml:space="preserve">закупки </w:t>
      </w:r>
      <w:r w:rsidRPr="00F55EED">
        <w:rPr>
          <w:rStyle w:val="FontStyle128"/>
          <w:rFonts w:eastAsiaTheme="majorEastAsia"/>
          <w:sz w:val="24"/>
          <w:szCs w:val="24"/>
        </w:rPr>
        <w:t xml:space="preserve">– юридического лица и отсутствие решения суда о признании Участника </w:t>
      </w:r>
      <w:r w:rsidRPr="00F55EED">
        <w:t>закупки</w:t>
      </w:r>
      <w:r w:rsidRPr="00F55EED">
        <w:rPr>
          <w:rStyle w:val="FontStyle128"/>
          <w:rFonts w:eastAsiaTheme="majorEastAsia"/>
          <w:sz w:val="24"/>
          <w:szCs w:val="24"/>
        </w:rPr>
        <w:t xml:space="preserve"> - юридического лица, индивидуального предпринимателя банкротом;</w:t>
      </w:r>
    </w:p>
    <w:p w:rsidR="000918CF" w:rsidRPr="00F55EED" w:rsidRDefault="000918CF" w:rsidP="000918CF">
      <w:pPr>
        <w:pStyle w:val="Style23"/>
        <w:widowControl/>
        <w:numPr>
          <w:ilvl w:val="0"/>
          <w:numId w:val="4"/>
        </w:numPr>
        <w:spacing w:line="240" w:lineRule="auto"/>
        <w:ind w:left="1701" w:right="58" w:hanging="567"/>
        <w:rPr>
          <w:rStyle w:val="FontStyle128"/>
          <w:rFonts w:eastAsiaTheme="majorEastAsia"/>
          <w:sz w:val="24"/>
          <w:szCs w:val="24"/>
        </w:rPr>
      </w:pPr>
      <w:r w:rsidRPr="00F55EED">
        <w:t>отсутствие информации о реорганизации Участника закупки, в случае если реорганизация приведет к прекращению деятельности Участника закупки;</w:t>
      </w:r>
    </w:p>
    <w:p w:rsidR="000918CF" w:rsidRPr="00F55EED" w:rsidRDefault="000918CF" w:rsidP="000918CF">
      <w:pPr>
        <w:pStyle w:val="Style23"/>
        <w:widowControl/>
        <w:numPr>
          <w:ilvl w:val="0"/>
          <w:numId w:val="4"/>
        </w:numPr>
        <w:spacing w:line="240" w:lineRule="auto"/>
        <w:ind w:left="1701" w:right="58" w:hanging="567"/>
        <w:rPr>
          <w:color w:val="000000"/>
        </w:rPr>
      </w:pPr>
      <w:r w:rsidRPr="00F55EED">
        <w:t>непредставление Участником закупки заведомо ложных сведений;</w:t>
      </w:r>
    </w:p>
    <w:p w:rsidR="000918CF" w:rsidRPr="00F55EED" w:rsidRDefault="000918CF" w:rsidP="000918CF">
      <w:pPr>
        <w:pStyle w:val="Style23"/>
        <w:widowControl/>
        <w:numPr>
          <w:ilvl w:val="0"/>
          <w:numId w:val="4"/>
        </w:numPr>
        <w:spacing w:line="240" w:lineRule="auto"/>
        <w:ind w:left="1701" w:right="58" w:hanging="567"/>
        <w:rPr>
          <w:color w:val="000000"/>
        </w:rPr>
      </w:pPr>
      <w:r w:rsidRPr="00F55EED">
        <w:rPr>
          <w:color w:val="000000"/>
        </w:rPr>
        <w:t>Отсутствие у Участника</w:t>
      </w:r>
      <w:r w:rsidRPr="00F55EED">
        <w:t xml:space="preserve"> закупки</w:t>
      </w:r>
      <w:r w:rsidRPr="00F55EED">
        <w:rPr>
          <w:color w:val="000000"/>
        </w:rPr>
        <w:t xml:space="preserve"> 3 (трех) и более </w:t>
      </w:r>
      <w:proofErr w:type="gramStart"/>
      <w:r w:rsidRPr="00F55EED">
        <w:rPr>
          <w:color w:val="000000"/>
        </w:rPr>
        <w:t>Риск-факторов</w:t>
      </w:r>
      <w:proofErr w:type="gramEnd"/>
      <w:r w:rsidRPr="00F55EED">
        <w:rPr>
          <w:color w:val="000000"/>
        </w:rPr>
        <w:t>, оценка по которым составляет 0 баллов;</w:t>
      </w:r>
    </w:p>
    <w:p w:rsidR="000918CF" w:rsidRPr="00F55EED" w:rsidRDefault="000918CF" w:rsidP="000918CF">
      <w:pPr>
        <w:pStyle w:val="Style23"/>
        <w:widowControl/>
        <w:numPr>
          <w:ilvl w:val="0"/>
          <w:numId w:val="4"/>
        </w:numPr>
        <w:spacing w:line="240" w:lineRule="auto"/>
        <w:ind w:left="1701" w:right="58" w:hanging="567"/>
        <w:rPr>
          <w:color w:val="000000"/>
        </w:rPr>
      </w:pPr>
      <w:r w:rsidRPr="00F55EED">
        <w:lastRenderedPageBreak/>
        <w:t>отсутствие информации об Участнике закупки в реестре недобросовестных поставщиков АО «</w:t>
      </w:r>
      <w:proofErr w:type="spellStart"/>
      <w:r w:rsidRPr="00F55EED">
        <w:t>Теласи</w:t>
      </w:r>
      <w:proofErr w:type="spellEnd"/>
      <w:r w:rsidRPr="00F55EED">
        <w:t>».</w:t>
      </w:r>
    </w:p>
    <w:p w:rsidR="000918CF" w:rsidRPr="00F55EED" w:rsidRDefault="000918CF" w:rsidP="000918CF">
      <w:pPr>
        <w:pStyle w:val="Style23"/>
        <w:widowControl/>
        <w:numPr>
          <w:ilvl w:val="2"/>
          <w:numId w:val="3"/>
        </w:numPr>
        <w:tabs>
          <w:tab w:val="left" w:pos="1701"/>
        </w:tabs>
        <w:spacing w:line="240" w:lineRule="auto"/>
        <w:ind w:left="1134" w:right="58" w:hanging="1134"/>
        <w:outlineLvl w:val="1"/>
        <w:rPr>
          <w:rStyle w:val="FontStyle128"/>
          <w:rFonts w:eastAsiaTheme="majorEastAsia"/>
          <w:b/>
          <w:sz w:val="24"/>
          <w:szCs w:val="24"/>
        </w:rPr>
      </w:pPr>
      <w:proofErr w:type="gramStart"/>
      <w:r w:rsidRPr="005C52EA">
        <w:rPr>
          <w:rStyle w:val="FontStyle128"/>
          <w:rFonts w:eastAsiaTheme="majorEastAsia"/>
          <w:b/>
          <w:sz w:val="24"/>
          <w:szCs w:val="24"/>
        </w:rPr>
        <w:t>Риск-факторы</w:t>
      </w:r>
      <w:proofErr w:type="gramEnd"/>
      <w:r w:rsidRPr="00F55EED">
        <w:rPr>
          <w:rStyle w:val="FontStyle128"/>
          <w:rFonts w:eastAsiaTheme="majorEastAsia"/>
          <w:sz w:val="24"/>
          <w:szCs w:val="24"/>
        </w:rPr>
        <w:t>:</w:t>
      </w:r>
    </w:p>
    <w:p w:rsidR="000918CF" w:rsidRPr="00F55EED" w:rsidRDefault="000918CF" w:rsidP="005C52EA">
      <w:pPr>
        <w:pStyle w:val="Style23"/>
        <w:widowControl/>
        <w:numPr>
          <w:ilvl w:val="3"/>
          <w:numId w:val="3"/>
        </w:numPr>
        <w:tabs>
          <w:tab w:val="left" w:pos="1134"/>
        </w:tabs>
        <w:spacing w:line="240" w:lineRule="auto"/>
        <w:ind w:left="1170" w:right="58" w:firstLine="0"/>
        <w:rPr>
          <w:color w:val="000000"/>
        </w:rPr>
      </w:pPr>
      <w:r w:rsidRPr="00F55EED">
        <w:t>Участник запроса предложений должен соответствовать следующим квалификационным требованиям к деловой репутации Участника запроса предложений:</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у Участника</w:t>
      </w:r>
      <w:r w:rsidRPr="00F55EED">
        <w:t xml:space="preserve"> закупки</w:t>
      </w:r>
      <w:r w:rsidRPr="00F55EED">
        <w:rPr>
          <w:rStyle w:val="FontStyle128"/>
          <w:rFonts w:eastAsiaTheme="majorEastAsia"/>
          <w:sz w:val="24"/>
          <w:szCs w:val="24"/>
        </w:rPr>
        <w:t xml:space="preserve"> ненадлежащим образом исполненных договорных обязательств перед АО «</w:t>
      </w:r>
      <w:proofErr w:type="spellStart"/>
      <w:r w:rsidRPr="00F55EED">
        <w:rPr>
          <w:rStyle w:val="FontStyle128"/>
          <w:rFonts w:eastAsiaTheme="majorEastAsia"/>
          <w:sz w:val="24"/>
          <w:szCs w:val="24"/>
        </w:rPr>
        <w:t>Теласи</w:t>
      </w:r>
      <w:proofErr w:type="spellEnd"/>
      <w:r w:rsidRPr="00F55EED">
        <w:rPr>
          <w:rStyle w:val="FontStyle128"/>
          <w:rFonts w:eastAsiaTheme="majorEastAsia"/>
          <w:sz w:val="24"/>
          <w:szCs w:val="24"/>
        </w:rPr>
        <w:t>»;</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у Участника</w:t>
      </w:r>
      <w:r w:rsidRPr="00F55EED">
        <w:t xml:space="preserve"> закупки</w:t>
      </w:r>
      <w:r w:rsidRPr="00F55EED">
        <w:rPr>
          <w:rStyle w:val="FontStyle128"/>
          <w:rFonts w:eastAsiaTheme="majorEastAsia"/>
          <w:sz w:val="24"/>
          <w:szCs w:val="24"/>
        </w:rPr>
        <w:t xml:space="preserve"> негативной судебной/арбитражной практики </w:t>
      </w:r>
      <w:proofErr w:type="gramStart"/>
      <w:r w:rsidRPr="00F55EED">
        <w:rPr>
          <w:rStyle w:val="FontStyle128"/>
          <w:rFonts w:eastAsiaTheme="majorEastAsia"/>
          <w:sz w:val="24"/>
          <w:szCs w:val="24"/>
        </w:rPr>
        <w:t>за</w:t>
      </w:r>
      <w:proofErr w:type="gramEnd"/>
      <w:r w:rsidRPr="00F55EED">
        <w:rPr>
          <w:rStyle w:val="FontStyle128"/>
          <w:rFonts w:eastAsiaTheme="majorEastAsia"/>
          <w:sz w:val="24"/>
          <w:szCs w:val="24"/>
        </w:rPr>
        <w:t xml:space="preserve"> последние 3 года;</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регистрация в качестве юридического лица или индивидуального предпринимателя не позднее, чем за один год до даты размещения Приглашения;</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негативных сведений о деловой репутации субподрядчика Участника</w:t>
      </w:r>
      <w:r w:rsidRPr="00F55EED">
        <w:t xml:space="preserve"> закупки</w:t>
      </w:r>
      <w:r w:rsidRPr="00F55EED">
        <w:rPr>
          <w:rStyle w:val="FontStyle128"/>
          <w:rFonts w:eastAsiaTheme="majorEastAsia"/>
          <w:sz w:val="24"/>
          <w:szCs w:val="24"/>
        </w:rPr>
        <w:t xml:space="preserve"> (при наличии);</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негативной информац</w:t>
      </w:r>
      <w:proofErr w:type="gramStart"/>
      <w:r w:rsidRPr="00F55EED">
        <w:rPr>
          <w:rStyle w:val="FontStyle128"/>
          <w:rFonts w:eastAsiaTheme="majorEastAsia"/>
          <w:sz w:val="24"/>
          <w:szCs w:val="24"/>
        </w:rPr>
        <w:t>ии о е</w:t>
      </w:r>
      <w:proofErr w:type="gramEnd"/>
      <w:r w:rsidRPr="00F55EED">
        <w:rPr>
          <w:rStyle w:val="FontStyle128"/>
          <w:rFonts w:eastAsiaTheme="majorEastAsia"/>
          <w:sz w:val="24"/>
          <w:szCs w:val="24"/>
        </w:rPr>
        <w:t>диноличном исполнительном органе Участника</w:t>
      </w:r>
      <w:r w:rsidRPr="00F55EED">
        <w:t xml:space="preserve"> закупки</w:t>
      </w:r>
      <w:r w:rsidRPr="00F55EED">
        <w:rPr>
          <w:rStyle w:val="FontStyle128"/>
          <w:rFonts w:eastAsiaTheme="majorEastAsia"/>
          <w:sz w:val="24"/>
          <w:szCs w:val="24"/>
        </w:rPr>
        <w:t>;</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негативной информации о деловой репутации Участника</w:t>
      </w:r>
      <w:r w:rsidRPr="00F55EED">
        <w:t xml:space="preserve"> закупки</w:t>
      </w:r>
      <w:r w:rsidRPr="00F55EED">
        <w:rPr>
          <w:rStyle w:val="FontStyle128"/>
          <w:rFonts w:eastAsiaTheme="majorEastAsia"/>
          <w:sz w:val="24"/>
          <w:szCs w:val="24"/>
        </w:rPr>
        <w:t>,  полученной из открытых источников законным путем (включая СМИ);</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отсутствие информации об Участнике</w:t>
      </w:r>
      <w:r w:rsidRPr="00F55EED">
        <w:t xml:space="preserve"> закупки</w:t>
      </w:r>
      <w:r w:rsidRPr="00F55EED">
        <w:rPr>
          <w:rStyle w:val="FontStyle128"/>
          <w:rFonts w:eastAsiaTheme="majorEastAsia"/>
          <w:sz w:val="24"/>
          <w:szCs w:val="24"/>
        </w:rPr>
        <w:t xml:space="preserve"> в списке юридических лиц, связь с которыми по указанному ими адресу (месту нахождения), внесенному в Единый государственный реестр юридических лиц, отсутствует;</w:t>
      </w:r>
    </w:p>
    <w:p w:rsidR="000918CF" w:rsidRPr="00F55EED"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F55EED">
        <w:rPr>
          <w:rStyle w:val="FontStyle128"/>
          <w:rFonts w:eastAsiaTheme="majorEastAsia"/>
          <w:sz w:val="24"/>
          <w:szCs w:val="24"/>
        </w:rPr>
        <w:t>наличие у Участника</w:t>
      </w:r>
      <w:r w:rsidRPr="00F55EED">
        <w:t xml:space="preserve"> закупки</w:t>
      </w:r>
      <w:r w:rsidRPr="00F55EED">
        <w:rPr>
          <w:rStyle w:val="FontStyle128"/>
          <w:rFonts w:eastAsiaTheme="majorEastAsia"/>
          <w:sz w:val="24"/>
          <w:szCs w:val="24"/>
        </w:rPr>
        <w:t xml:space="preserve"> признаков ведения хозяйственной деятельности.</w:t>
      </w:r>
    </w:p>
    <w:p w:rsidR="000918CF" w:rsidRPr="00F55EED" w:rsidRDefault="000918CF" w:rsidP="000918CF">
      <w:pPr>
        <w:pStyle w:val="Style23"/>
        <w:widowControl/>
        <w:tabs>
          <w:tab w:val="left" w:pos="1701"/>
        </w:tabs>
        <w:spacing w:line="240" w:lineRule="auto"/>
        <w:ind w:right="58" w:firstLine="709"/>
        <w:rPr>
          <w:rStyle w:val="FontStyle128"/>
          <w:rFonts w:eastAsiaTheme="majorEastAsia"/>
          <w:sz w:val="24"/>
          <w:szCs w:val="24"/>
        </w:rPr>
      </w:pPr>
      <w:r w:rsidRPr="00F55EED">
        <w:rPr>
          <w:rStyle w:val="FontStyle128"/>
          <w:rFonts w:eastAsiaTheme="majorEastAsia"/>
          <w:sz w:val="24"/>
          <w:szCs w:val="24"/>
        </w:rPr>
        <w:t xml:space="preserve">Указанные в настоящем подразделе </w:t>
      </w:r>
      <w:proofErr w:type="gramStart"/>
      <w:r w:rsidRPr="00F55EED">
        <w:rPr>
          <w:rStyle w:val="FontStyle128"/>
          <w:rFonts w:eastAsiaTheme="majorEastAsia"/>
          <w:sz w:val="24"/>
          <w:szCs w:val="24"/>
        </w:rPr>
        <w:t>риск-факторы</w:t>
      </w:r>
      <w:proofErr w:type="gramEnd"/>
      <w:r w:rsidRPr="00F55EED">
        <w:rPr>
          <w:rStyle w:val="FontStyle128"/>
          <w:rFonts w:eastAsiaTheme="majorEastAsia"/>
          <w:sz w:val="24"/>
          <w:szCs w:val="24"/>
        </w:rPr>
        <w:t xml:space="preserve"> не являются отборочными критериями,  но наличие у одного участника 3 (трех) и более риск-факторов может являться причиной его отклонения.</w:t>
      </w:r>
    </w:p>
    <w:p w:rsidR="000918CF" w:rsidRPr="00F55EED" w:rsidRDefault="000918CF" w:rsidP="000918CF">
      <w:pPr>
        <w:pStyle w:val="ListParagraph"/>
        <w:numPr>
          <w:ilvl w:val="0"/>
          <w:numId w:val="3"/>
        </w:numPr>
        <w:ind w:left="567" w:hanging="567"/>
        <w:contextualSpacing w:val="0"/>
        <w:outlineLvl w:val="0"/>
        <w:rPr>
          <w:b/>
        </w:rPr>
      </w:pPr>
      <w:r w:rsidRPr="00F55EED">
        <w:rPr>
          <w:b/>
        </w:rPr>
        <w:t>ТРЕБОВАНИЯ К ЗАЯВКЕ НА УЧАСТИЕ В ЗАКУПКЕ</w:t>
      </w:r>
      <w:bookmarkEnd w:id="57"/>
    </w:p>
    <w:p w:rsidR="000918CF" w:rsidRPr="00F55EED" w:rsidRDefault="000918CF" w:rsidP="001B5C47">
      <w:pPr>
        <w:pStyle w:val="ListParagraph"/>
        <w:numPr>
          <w:ilvl w:val="1"/>
          <w:numId w:val="3"/>
        </w:numPr>
        <w:ind w:left="810" w:hanging="810"/>
        <w:contextualSpacing w:val="0"/>
        <w:outlineLvl w:val="1"/>
        <w:rPr>
          <w:b/>
        </w:rPr>
      </w:pPr>
      <w:bookmarkStart w:id="58" w:name="_Ref316333450"/>
      <w:r w:rsidRPr="00F55EED">
        <w:rPr>
          <w:b/>
        </w:rPr>
        <w:t>Общие требования к заявке на участие в закупке</w:t>
      </w:r>
      <w:bookmarkEnd w:id="58"/>
    </w:p>
    <w:p w:rsidR="000918CF" w:rsidRPr="00F55EED" w:rsidRDefault="000918CF" w:rsidP="001B5C47">
      <w:pPr>
        <w:pStyle w:val="ListParagraph"/>
        <w:numPr>
          <w:ilvl w:val="2"/>
          <w:numId w:val="3"/>
        </w:numPr>
        <w:ind w:left="810" w:hanging="810"/>
        <w:contextualSpacing w:val="0"/>
        <w:jc w:val="both"/>
      </w:pPr>
      <w:proofErr w:type="gramStart"/>
      <w:r w:rsidRPr="00F55EED">
        <w:t>Для целей настоящей закупочной документации под заявкой на участие в закупке понимается представляемое Участником запроса предложений предложение на участие в запросе предложений,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 перечню, определенному пунктом </w:t>
      </w:r>
      <w:r w:rsidRPr="00F55EED">
        <w:fldChar w:fldCharType="begin"/>
      </w:r>
      <w:r w:rsidRPr="00F55EED">
        <w:instrText xml:space="preserve"> REF _Ref316309676 \r \h  \* MERGEFORMAT </w:instrText>
      </w:r>
      <w:r w:rsidRPr="00F55EED">
        <w:fldChar w:fldCharType="separate"/>
      </w:r>
      <w:r w:rsidR="00B02D9E">
        <w:t>5.1.7</w:t>
      </w:r>
      <w:r w:rsidRPr="00F55EED">
        <w:fldChar w:fldCharType="end"/>
      </w:r>
      <w:r w:rsidRPr="00F55EED">
        <w:t xml:space="preserve"> и 5.2.1. раздела 5 настоящей закупочной документации и раздела 2 «Техническая часть» настоящей закупочной</w:t>
      </w:r>
      <w:proofErr w:type="gramEnd"/>
      <w:r w:rsidRPr="00F55EED">
        <w:t xml:space="preserve"> документации, содержание которых соответствует требованиям настоящей Закупочной документации.</w:t>
      </w:r>
    </w:p>
    <w:p w:rsidR="000918CF" w:rsidRPr="00F55EED" w:rsidRDefault="000918CF" w:rsidP="001B5C47">
      <w:pPr>
        <w:pStyle w:val="ListParagraph"/>
        <w:numPr>
          <w:ilvl w:val="2"/>
          <w:numId w:val="3"/>
        </w:numPr>
        <w:ind w:left="810" w:hanging="810"/>
        <w:contextualSpacing w:val="0"/>
        <w:jc w:val="both"/>
      </w:pPr>
      <w:r w:rsidRPr="00F55EED">
        <w:t>Участник запроса предложений вправе подать только одну заявку на участие в закупке. В случае установления факта подачи одним Участником запроса предложений двух и более заявок на участие в закупке при условии, что поданные ранее заявки на участие в закупке таким Участником запроса предложений не отозваны, все заявки на участие в закупке такого Участника запроса предложений, не рассматриваются.</w:t>
      </w:r>
      <w:bookmarkStart w:id="59" w:name="_Ref316309912"/>
    </w:p>
    <w:p w:rsidR="000918CF" w:rsidRPr="00F55EED" w:rsidRDefault="000918CF" w:rsidP="001B5C47">
      <w:pPr>
        <w:pStyle w:val="ListParagraph"/>
        <w:numPr>
          <w:ilvl w:val="2"/>
          <w:numId w:val="3"/>
        </w:numPr>
        <w:ind w:left="810" w:hanging="810"/>
        <w:contextualSpacing w:val="0"/>
        <w:jc w:val="both"/>
      </w:pPr>
      <w:r w:rsidRPr="00F55EED">
        <w:t xml:space="preserve">Каждый документ, входящий в заявку на участие в закупке, должен быть подписан лицом, имеющим право в соответствии с действующим законодательством Грузии действовать от лица Потенциального участника/Участника закупки без доверенности, или надлежащим </w:t>
      </w:r>
      <w:proofErr w:type="gramStart"/>
      <w:r w:rsidRPr="00F55EED">
        <w:t>образом</w:t>
      </w:r>
      <w:proofErr w:type="gramEnd"/>
      <w:r w:rsidRPr="00F55EED">
        <w:t xml:space="preserve">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закупке. Факсимильное воспроизведение подписи не допускается.</w:t>
      </w:r>
    </w:p>
    <w:p w:rsidR="000918CF" w:rsidRPr="00F55EED" w:rsidRDefault="000918CF" w:rsidP="001B5C47">
      <w:pPr>
        <w:pStyle w:val="ListParagraph"/>
        <w:numPr>
          <w:ilvl w:val="2"/>
          <w:numId w:val="3"/>
        </w:numPr>
        <w:ind w:left="810" w:hanging="810"/>
        <w:contextualSpacing w:val="0"/>
        <w:jc w:val="both"/>
      </w:pPr>
      <w:bookmarkStart w:id="60" w:name="_Ref316309930"/>
      <w:bookmarkEnd w:id="59"/>
      <w:r w:rsidRPr="00F55EED">
        <w:t>Каждый документ, входящий в заявку на участие в закупке, должен быть скреплен печатью Участника запроса предложений.</w:t>
      </w:r>
      <w:bookmarkEnd w:id="60"/>
    </w:p>
    <w:p w:rsidR="000918CF" w:rsidRPr="00F55EED" w:rsidRDefault="000918CF" w:rsidP="001B5C47">
      <w:pPr>
        <w:pStyle w:val="ListParagraph"/>
        <w:numPr>
          <w:ilvl w:val="2"/>
          <w:numId w:val="3"/>
        </w:numPr>
        <w:ind w:left="810" w:hanging="810"/>
        <w:contextualSpacing w:val="0"/>
        <w:jc w:val="both"/>
      </w:pPr>
      <w:r w:rsidRPr="00F55EED">
        <w:t>Требования пунктов </w:t>
      </w:r>
      <w:r w:rsidRPr="00F55EED">
        <w:fldChar w:fldCharType="begin"/>
      </w:r>
      <w:r w:rsidRPr="00F55EED">
        <w:instrText xml:space="preserve"> REF _Ref316309912 \r \h  \* MERGEFORMAT </w:instrText>
      </w:r>
      <w:r w:rsidRPr="00F55EED">
        <w:fldChar w:fldCharType="separate"/>
      </w:r>
      <w:r w:rsidR="00B02D9E">
        <w:t>5.1.2</w:t>
      </w:r>
      <w:r w:rsidRPr="00F55EED">
        <w:fldChar w:fldCharType="end"/>
      </w:r>
      <w:r w:rsidRPr="00F55EED">
        <w:t xml:space="preserve"> и </w:t>
      </w:r>
      <w:r w:rsidRPr="00F55EED">
        <w:fldChar w:fldCharType="begin"/>
      </w:r>
      <w:r w:rsidRPr="00F55EED">
        <w:instrText xml:space="preserve"> REF _Ref316309930 \r \h  \* MERGEFORMAT </w:instrText>
      </w:r>
      <w:r w:rsidRPr="00F55EED">
        <w:fldChar w:fldCharType="separate"/>
      </w:r>
      <w:r w:rsidR="00B02D9E">
        <w:t>5.1.4</w:t>
      </w:r>
      <w:r w:rsidRPr="00F55EED">
        <w:fldChar w:fldCharType="end"/>
      </w:r>
      <w:r w:rsidRPr="00F55EED">
        <w:t xml:space="preserve"> не распространяются на нотариально заверенные копии документов или документы, переплетенные типографским способом.</w:t>
      </w:r>
    </w:p>
    <w:p w:rsidR="000918CF" w:rsidRPr="00F55EED" w:rsidRDefault="000918CF" w:rsidP="001B5C47">
      <w:pPr>
        <w:pStyle w:val="ListParagraph"/>
        <w:numPr>
          <w:ilvl w:val="2"/>
          <w:numId w:val="3"/>
        </w:numPr>
        <w:ind w:left="810" w:hanging="810"/>
        <w:contextualSpacing w:val="0"/>
        <w:jc w:val="both"/>
      </w:pPr>
      <w:r w:rsidRPr="00F55EED">
        <w:t xml:space="preserve">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w:t>
      </w:r>
      <w:r w:rsidRPr="00F55EED">
        <w:lastRenderedPageBreak/>
        <w:t>случаев, когда эти исправления (дописки) заверены рукописной надписью «</w:t>
      </w:r>
      <w:proofErr w:type="gramStart"/>
      <w:r w:rsidRPr="00F55EED">
        <w:t>исправленному</w:t>
      </w:r>
      <w:proofErr w:type="gramEnd"/>
      <w:r w:rsidRPr="00F55EED">
        <w:t xml:space="preserve"> верить», собственноручной подписью уполномоченного лица, расположенной рядом с каждым исправлением (допиской) и заверены печатью Участника запроса предложений.</w:t>
      </w:r>
    </w:p>
    <w:p w:rsidR="000918CF" w:rsidRPr="00F55EED" w:rsidRDefault="000918CF" w:rsidP="001B5C47">
      <w:pPr>
        <w:pStyle w:val="ListParagraph"/>
        <w:numPr>
          <w:ilvl w:val="2"/>
          <w:numId w:val="3"/>
        </w:numPr>
        <w:ind w:left="810" w:hanging="810"/>
        <w:contextualSpacing w:val="0"/>
        <w:jc w:val="both"/>
      </w:pPr>
      <w:bookmarkStart w:id="61" w:name="_Ref316309676"/>
      <w:bookmarkStart w:id="62" w:name="_Ref56235235"/>
      <w:r w:rsidRPr="00F55EED">
        <w:t>Участник запроса предложений должен подать заявку на участие в закупке, включающую:</w:t>
      </w:r>
      <w:bookmarkEnd w:id="61"/>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Письмо о подаче оферты по форме и в соответствии с инструкциями, приведенными в настоящей Закупочной документации;</w:t>
      </w:r>
    </w:p>
    <w:p w:rsidR="00D97DAB" w:rsidRPr="00F55EED" w:rsidRDefault="00D97DAB"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Коммерческое предложение, по форме и в соответствии с инструкциями, приведенными в настоящей Закупочной документации;</w:t>
      </w:r>
    </w:p>
    <w:p w:rsidR="00DD3CF3" w:rsidRPr="00F55EED" w:rsidRDefault="00DD3CF3"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Техническое предложение по форме и в соответствии с инструкциями, приведенными в настоящей Закупочной документации;</w:t>
      </w:r>
    </w:p>
    <w:p w:rsidR="00DD3CF3" w:rsidRPr="00F55EED" w:rsidRDefault="00DD3CF3"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Календарный план поставки товара, по форме и в соответствии с инструкциями, приведенными в настоящей Закупочной документации;</w:t>
      </w:r>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 xml:space="preserve">Анкета Участника запроса предложений, по форме и в соответствии с инструкциями, приведенными в настоящей Закупочной документации </w:t>
      </w:r>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Информационное письмо о налич</w:t>
      </w:r>
      <w:proofErr w:type="gramStart"/>
      <w:r w:rsidRPr="00F55EED">
        <w:rPr>
          <w:rStyle w:val="FontStyle128"/>
          <w:rFonts w:eastAsiaTheme="majorEastAsia"/>
          <w:sz w:val="24"/>
          <w:szCs w:val="24"/>
        </w:rPr>
        <w:t>ии у У</w:t>
      </w:r>
      <w:proofErr w:type="gramEnd"/>
      <w:r w:rsidRPr="00F55EED">
        <w:rPr>
          <w:rStyle w:val="FontStyle128"/>
          <w:rFonts w:eastAsiaTheme="majorEastAsia"/>
          <w:sz w:val="24"/>
          <w:szCs w:val="24"/>
        </w:rPr>
        <w:t xml:space="preserve">частника запроса предложений связей, носящих характер </w:t>
      </w:r>
      <w:proofErr w:type="spellStart"/>
      <w:r w:rsidRPr="00F55EED">
        <w:rPr>
          <w:rStyle w:val="FontStyle128"/>
          <w:rFonts w:eastAsiaTheme="majorEastAsia"/>
          <w:sz w:val="24"/>
          <w:szCs w:val="24"/>
        </w:rPr>
        <w:t>аффилированности</w:t>
      </w:r>
      <w:proofErr w:type="spellEnd"/>
      <w:r w:rsidRPr="00F55EED">
        <w:rPr>
          <w:rStyle w:val="FontStyle128"/>
          <w:rFonts w:eastAsiaTheme="majorEastAsia"/>
          <w:sz w:val="24"/>
          <w:szCs w:val="24"/>
        </w:rPr>
        <w:t xml:space="preserve"> с сотрудниками Заказчика/Организатора закупки, по форме и в соответствии с инструкциями, приведенными в настоящей Закупочной документации;</w:t>
      </w:r>
    </w:p>
    <w:p w:rsidR="000918CF" w:rsidRPr="00F55EED" w:rsidRDefault="000918CF" w:rsidP="001B5C47">
      <w:pPr>
        <w:pStyle w:val="Style23"/>
        <w:widowControl/>
        <w:numPr>
          <w:ilvl w:val="0"/>
          <w:numId w:val="4"/>
        </w:numPr>
        <w:tabs>
          <w:tab w:val="left" w:pos="810"/>
        </w:tabs>
        <w:spacing w:line="240" w:lineRule="auto"/>
        <w:ind w:left="900" w:right="58"/>
        <w:rPr>
          <w:rFonts w:eastAsiaTheme="majorEastAsia"/>
          <w:color w:val="000000"/>
        </w:rPr>
      </w:pPr>
      <w:r w:rsidRPr="00F55EED">
        <w:t>Форма описи документов, содержащихся в заявке на участие в закупке;</w:t>
      </w:r>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 xml:space="preserve">Справка об участии в судебных разбирательствах, по форме и в соответствии с </w:t>
      </w:r>
      <w:r w:rsidR="001B5C47">
        <w:rPr>
          <w:rStyle w:val="FontStyle128"/>
          <w:rFonts w:eastAsiaTheme="majorEastAsia"/>
          <w:sz w:val="24"/>
          <w:szCs w:val="24"/>
        </w:rPr>
        <w:t xml:space="preserve">   </w:t>
      </w:r>
      <w:r w:rsidRPr="00F55EED">
        <w:rPr>
          <w:rStyle w:val="FontStyle128"/>
          <w:rFonts w:eastAsiaTheme="majorEastAsia"/>
          <w:sz w:val="24"/>
          <w:szCs w:val="24"/>
        </w:rPr>
        <w:t>инструкциями, приведенными в настоящей Закупочной документации;</w:t>
      </w:r>
    </w:p>
    <w:p w:rsidR="000918CF" w:rsidRPr="00F55EED"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F55EED">
        <w:rPr>
          <w:rStyle w:val="FontStyle128"/>
          <w:rFonts w:eastAsiaTheme="majorEastAsia"/>
          <w:sz w:val="24"/>
          <w:szCs w:val="24"/>
        </w:rPr>
        <w:t xml:space="preserve">Документы, подтверждающие соответствие Участника запроса предложений </w:t>
      </w:r>
      <w:r w:rsidR="001B5C47">
        <w:rPr>
          <w:rStyle w:val="FontStyle128"/>
          <w:rFonts w:eastAsiaTheme="majorEastAsia"/>
          <w:sz w:val="24"/>
          <w:szCs w:val="24"/>
        </w:rPr>
        <w:t xml:space="preserve">             </w:t>
      </w:r>
      <w:r w:rsidRPr="00F55EED">
        <w:rPr>
          <w:rStyle w:val="FontStyle128"/>
          <w:rFonts w:eastAsiaTheme="majorEastAsia"/>
          <w:sz w:val="24"/>
          <w:szCs w:val="24"/>
        </w:rPr>
        <w:t>установленным требованиям;</w:t>
      </w:r>
    </w:p>
    <w:p w:rsidR="00350E57" w:rsidRPr="001B5C47" w:rsidRDefault="005B546B"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1B5C47">
        <w:rPr>
          <w:rStyle w:val="FontStyle128"/>
          <w:rFonts w:eastAsiaTheme="majorEastAsia"/>
          <w:sz w:val="24"/>
          <w:szCs w:val="24"/>
        </w:rPr>
        <w:t>Форма план распределения объемов</w:t>
      </w:r>
      <w:bookmarkStart w:id="63" w:name="_Ref70131640"/>
      <w:bookmarkStart w:id="64" w:name="_Toc77970259"/>
      <w:bookmarkStart w:id="65" w:name="_Toc90385118"/>
      <w:bookmarkStart w:id="66" w:name="_Toc309208629"/>
      <w:bookmarkStart w:id="67" w:name="_Ref321745605"/>
      <w:r w:rsidR="00E20E47" w:rsidRPr="001B5C47">
        <w:rPr>
          <w:rStyle w:val="FontStyle128"/>
          <w:rFonts w:eastAsiaTheme="majorEastAsia"/>
          <w:sz w:val="24"/>
          <w:szCs w:val="24"/>
        </w:rPr>
        <w:t xml:space="preserve"> внутри коллективного участника;</w:t>
      </w:r>
    </w:p>
    <w:p w:rsidR="00F7678C" w:rsidRPr="00F7678C" w:rsidRDefault="00350E57" w:rsidP="00F7678C">
      <w:pPr>
        <w:pStyle w:val="Style23"/>
        <w:widowControl/>
        <w:numPr>
          <w:ilvl w:val="2"/>
          <w:numId w:val="3"/>
        </w:numPr>
        <w:tabs>
          <w:tab w:val="left" w:pos="1701"/>
        </w:tabs>
        <w:spacing w:line="240" w:lineRule="auto"/>
        <w:ind w:left="720" w:right="58" w:hanging="720"/>
        <w:rPr>
          <w:rStyle w:val="FontStyle128"/>
          <w:color w:val="auto"/>
          <w:sz w:val="24"/>
          <w:szCs w:val="24"/>
        </w:rPr>
      </w:pPr>
      <w:r w:rsidRPr="00F7678C">
        <w:rPr>
          <w:rStyle w:val="FontStyle128"/>
          <w:rFonts w:eastAsiaTheme="majorEastAsia"/>
          <w:sz w:val="24"/>
          <w:szCs w:val="24"/>
        </w:rPr>
        <w:t xml:space="preserve">Протокол разногласий к проекту Договора </w:t>
      </w:r>
      <w:bookmarkEnd w:id="63"/>
      <w:bookmarkEnd w:id="64"/>
      <w:bookmarkEnd w:id="65"/>
      <w:bookmarkEnd w:id="66"/>
      <w:bookmarkEnd w:id="67"/>
      <w:r w:rsidRPr="00F7678C">
        <w:rPr>
          <w:rStyle w:val="FontStyle128"/>
          <w:rFonts w:eastAsiaTheme="majorEastAsia"/>
          <w:sz w:val="24"/>
          <w:szCs w:val="24"/>
        </w:rPr>
        <w:t>(Заполнение данной формы является обязательным).</w:t>
      </w:r>
      <w:bookmarkStart w:id="68" w:name="_Ref56220439"/>
      <w:bookmarkEnd w:id="62"/>
    </w:p>
    <w:p w:rsidR="000918CF" w:rsidRPr="00F55EED" w:rsidRDefault="00F7678C" w:rsidP="00F7678C">
      <w:pPr>
        <w:pStyle w:val="Style23"/>
        <w:widowControl/>
        <w:tabs>
          <w:tab w:val="left" w:pos="1701"/>
        </w:tabs>
        <w:spacing w:line="240" w:lineRule="auto"/>
        <w:ind w:right="58" w:firstLine="0"/>
      </w:pPr>
      <w:r w:rsidRPr="003618D1">
        <w:rPr>
          <w:rStyle w:val="FontStyle128"/>
          <w:rFonts w:eastAsiaTheme="majorEastAsia"/>
          <w:sz w:val="24"/>
          <w:szCs w:val="24"/>
          <w:u w:val="single"/>
        </w:rPr>
        <w:t>Пакет документов претенденты должны  (только PDF формат) подгрузить  до активации статуса «подача документов завершена»  на  </w:t>
      </w:r>
      <w:proofErr w:type="gramStart"/>
      <w:r w:rsidRPr="003618D1">
        <w:rPr>
          <w:rStyle w:val="FontStyle128"/>
          <w:rFonts w:eastAsiaTheme="majorEastAsia"/>
          <w:sz w:val="24"/>
          <w:szCs w:val="24"/>
          <w:u w:val="single"/>
        </w:rPr>
        <w:t>электронном</w:t>
      </w:r>
      <w:proofErr w:type="gramEnd"/>
      <w:r w:rsidRPr="003618D1">
        <w:rPr>
          <w:rStyle w:val="FontStyle128"/>
          <w:rFonts w:eastAsiaTheme="majorEastAsia"/>
          <w:sz w:val="24"/>
          <w:szCs w:val="24"/>
          <w:u w:val="single"/>
        </w:rPr>
        <w:t xml:space="preserve"> на сайте закупок  - </w:t>
      </w:r>
      <w:hyperlink r:id="rId21" w:tgtFrame="_blank" w:history="1">
        <w:r w:rsidRPr="003618D1">
          <w:rPr>
            <w:rStyle w:val="FontStyle128"/>
            <w:rFonts w:eastAsiaTheme="majorEastAsia"/>
            <w:sz w:val="24"/>
            <w:szCs w:val="24"/>
            <w:u w:val="single"/>
          </w:rPr>
          <w:t>www.telasi.ge</w:t>
        </w:r>
      </w:hyperlink>
      <w:r w:rsidRPr="003618D1">
        <w:rPr>
          <w:rStyle w:val="FontStyle128"/>
          <w:rFonts w:eastAsiaTheme="majorEastAsia"/>
          <w:sz w:val="24"/>
          <w:szCs w:val="24"/>
          <w:u w:val="single"/>
        </w:rPr>
        <w:t> - раздел «закупки», подраздел - «система электронных закупок» или из электронной системы - </w:t>
      </w:r>
      <w:hyperlink r:id="rId22" w:tgtFrame="_blank" w:history="1">
        <w:r w:rsidRPr="003618D1">
          <w:rPr>
            <w:rStyle w:val="FontStyle128"/>
            <w:rFonts w:eastAsiaTheme="majorEastAsia"/>
            <w:sz w:val="24"/>
            <w:szCs w:val="24"/>
            <w:u w:val="single"/>
          </w:rPr>
          <w:t>tenders.telasi.ge</w:t>
        </w:r>
      </w:hyperlink>
      <w:r w:rsidRPr="003618D1">
        <w:rPr>
          <w:rStyle w:val="FontStyle128"/>
          <w:rFonts w:eastAsiaTheme="majorEastAsia"/>
          <w:sz w:val="24"/>
          <w:szCs w:val="24"/>
          <w:u w:val="single"/>
        </w:rPr>
        <w:t> после прохождения обязательной регистрации</w:t>
      </w:r>
      <w:bookmarkEnd w:id="68"/>
    </w:p>
    <w:p w:rsidR="000918CF" w:rsidRPr="00F55EED" w:rsidRDefault="000918CF" w:rsidP="00F7678C">
      <w:pPr>
        <w:pStyle w:val="ListParagraph"/>
        <w:numPr>
          <w:ilvl w:val="1"/>
          <w:numId w:val="3"/>
        </w:numPr>
        <w:ind w:left="720" w:hanging="720"/>
        <w:contextualSpacing w:val="0"/>
        <w:outlineLvl w:val="1"/>
        <w:rPr>
          <w:b/>
        </w:rPr>
      </w:pPr>
      <w:r w:rsidRPr="00F55EED">
        <w:rPr>
          <w:b/>
        </w:rPr>
        <w:t>Требования к документам, подтверждающим соответствие Участника запроса предложений</w:t>
      </w:r>
    </w:p>
    <w:p w:rsidR="000918CF" w:rsidRPr="00F55EED" w:rsidRDefault="000918CF" w:rsidP="00F7678C">
      <w:pPr>
        <w:pStyle w:val="ListParagraph"/>
        <w:numPr>
          <w:ilvl w:val="2"/>
          <w:numId w:val="3"/>
        </w:numPr>
        <w:ind w:left="720" w:hanging="720"/>
        <w:contextualSpacing w:val="0"/>
        <w:jc w:val="both"/>
      </w:pPr>
      <w:bookmarkStart w:id="69" w:name="_Ref316310466"/>
      <w:r w:rsidRPr="00F55EED">
        <w:t>Для подтверждения соответствия требованиям, указанным в разделе 4 настоящей закупочной документации, Претендент на участие в закупке/Участник запроса предложений в составе заявки на участие в закупке должен приложить следующие документы:</w:t>
      </w:r>
      <w:bookmarkEnd w:id="69"/>
    </w:p>
    <w:p w:rsidR="000918CF" w:rsidRPr="00F55EED" w:rsidRDefault="003E46D0" w:rsidP="00E01EBB">
      <w:pPr>
        <w:pStyle w:val="Style23"/>
        <w:widowControl/>
        <w:numPr>
          <w:ilvl w:val="0"/>
          <w:numId w:val="5"/>
        </w:numPr>
        <w:spacing w:line="240" w:lineRule="auto"/>
        <w:ind w:left="1701" w:right="58" w:hanging="567"/>
      </w:pPr>
      <w:r w:rsidRPr="00F55EED">
        <w:t>В</w:t>
      </w:r>
      <w:r w:rsidR="000918CF" w:rsidRPr="00F55EED">
        <w:t>ыписка из реестра предпринимателей и некоммерческих юридических лиц;</w:t>
      </w:r>
    </w:p>
    <w:p w:rsidR="000918CF" w:rsidRPr="00F55EED" w:rsidRDefault="000918CF" w:rsidP="000918CF">
      <w:pPr>
        <w:pStyle w:val="Style23"/>
        <w:widowControl/>
        <w:numPr>
          <w:ilvl w:val="0"/>
          <w:numId w:val="5"/>
        </w:numPr>
        <w:spacing w:line="240" w:lineRule="auto"/>
        <w:ind w:left="1701" w:right="58" w:hanging="567"/>
      </w:pPr>
      <w:r w:rsidRPr="00F55EED">
        <w:t xml:space="preserve">полученная  не ранее чем </w:t>
      </w:r>
      <w:proofErr w:type="gramStart"/>
      <w:r w:rsidRPr="00F55EED">
        <w:t>за один месяц до срока окончания приема заявок на участие в закупке справка из соответствующего уполномоченного органа</w:t>
      </w:r>
      <w:proofErr w:type="gramEnd"/>
      <w:r w:rsidRPr="00F55EED">
        <w:t xml:space="preserve"> о том, что участник запроса цен не находится  в процессе ликвидации или реорганизации;</w:t>
      </w:r>
    </w:p>
    <w:p w:rsidR="000918CF" w:rsidRPr="00F55EED" w:rsidRDefault="000918CF" w:rsidP="000918CF">
      <w:pPr>
        <w:pStyle w:val="Style23"/>
        <w:widowControl/>
        <w:numPr>
          <w:ilvl w:val="0"/>
          <w:numId w:val="5"/>
        </w:numPr>
        <w:spacing w:line="240" w:lineRule="auto"/>
        <w:ind w:left="1701" w:right="58" w:hanging="567"/>
      </w:pPr>
      <w:r w:rsidRPr="00F55EED">
        <w:rPr>
          <w:rStyle w:val="FontStyle128"/>
          <w:rFonts w:eastAsiaTheme="majorEastAsia"/>
          <w:sz w:val="24"/>
          <w:szCs w:val="24"/>
        </w:rPr>
        <w:t>заверенная Участником закупки копия Устава в действующей редакции</w:t>
      </w:r>
      <w:r w:rsidRPr="00F55EED">
        <w:t xml:space="preserve"> (в случае отсутствия устава, официальная информация, заменяющая указанный документ);</w:t>
      </w:r>
    </w:p>
    <w:p w:rsidR="000918CF" w:rsidRPr="00F55EED" w:rsidRDefault="000918CF" w:rsidP="000918CF">
      <w:pPr>
        <w:pStyle w:val="Style23"/>
        <w:widowControl/>
        <w:numPr>
          <w:ilvl w:val="0"/>
          <w:numId w:val="5"/>
        </w:numPr>
        <w:spacing w:line="240" w:lineRule="auto"/>
        <w:ind w:left="1701" w:right="58" w:hanging="567"/>
      </w:pPr>
      <w:r w:rsidRPr="00F55EED">
        <w:t xml:space="preserve">полученная  не ранее чем </w:t>
      </w:r>
      <w:proofErr w:type="gramStart"/>
      <w:r w:rsidRPr="00F55EED">
        <w:t>за один месяц до срока окончания приема заявок на участие в закупке справка из суда</w:t>
      </w:r>
      <w:proofErr w:type="gramEnd"/>
      <w:r w:rsidRPr="00F55EED">
        <w:t xml:space="preserve"> о том, что компания не находится в процессе банкротства;</w:t>
      </w:r>
    </w:p>
    <w:p w:rsidR="000918CF" w:rsidRPr="00F55EED" w:rsidRDefault="000918CF" w:rsidP="000918CF">
      <w:pPr>
        <w:pStyle w:val="Style23"/>
        <w:widowControl/>
        <w:numPr>
          <w:ilvl w:val="0"/>
          <w:numId w:val="5"/>
        </w:numPr>
        <w:spacing w:line="240" w:lineRule="auto"/>
        <w:ind w:left="1701" w:right="58" w:hanging="567"/>
      </w:pPr>
      <w:r w:rsidRPr="00F55EED">
        <w:t xml:space="preserve">полученная  не ранее чем </w:t>
      </w:r>
      <w:proofErr w:type="gramStart"/>
      <w:r w:rsidRPr="00F55EED">
        <w:t>за один месяц до срока окончания приема заявок на участие в закупке справка об отсутствии</w:t>
      </w:r>
      <w:proofErr w:type="gramEnd"/>
      <w:r w:rsidRPr="00F55EED">
        <w:t xml:space="preserve"> задолженности перед бюджетом выданная Службой доходов;</w:t>
      </w:r>
    </w:p>
    <w:p w:rsidR="000918CF" w:rsidRPr="00F55EED" w:rsidRDefault="000918CF" w:rsidP="000918CF">
      <w:pPr>
        <w:pStyle w:val="Style23"/>
        <w:widowControl/>
        <w:numPr>
          <w:ilvl w:val="0"/>
          <w:numId w:val="5"/>
        </w:numPr>
        <w:spacing w:line="240" w:lineRule="auto"/>
        <w:ind w:left="1701" w:right="58" w:hanging="567"/>
        <w:rPr>
          <w:rFonts w:eastAsiaTheme="majorEastAsia"/>
          <w:color w:val="000000"/>
        </w:rPr>
      </w:pPr>
      <w:r w:rsidRPr="00F55EED">
        <w:rPr>
          <w:rStyle w:val="FontStyle128"/>
          <w:rFonts w:eastAsiaTheme="majorEastAsia"/>
          <w:sz w:val="24"/>
          <w:szCs w:val="24"/>
        </w:rPr>
        <w:lastRenderedPageBreak/>
        <w:t>заверенные Участником закупки копии документов (в том числе приказы, протоколы/решения собрания учредителей о назначении руководителя и т.д.), подтверждающие полномочия лица, подписавшего заявку на участие в закупке или иное предложение Участника, а также его право на заключение соответствующего Договора по результатам Закупочной процедуры. Если заявка на участие в закупке или иное предложение Участника закупки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p w:rsidR="000918CF" w:rsidRPr="00F55EED" w:rsidRDefault="000918CF" w:rsidP="000918CF">
      <w:pPr>
        <w:pStyle w:val="Style23"/>
        <w:widowControl/>
        <w:numPr>
          <w:ilvl w:val="0"/>
          <w:numId w:val="5"/>
        </w:numPr>
        <w:spacing w:line="240" w:lineRule="auto"/>
        <w:ind w:left="1701" w:right="58" w:hanging="567"/>
      </w:pPr>
      <w:r w:rsidRPr="00F55EED">
        <w:t xml:space="preserve">Копия удостоверение личности уполномоченного лица </w:t>
      </w:r>
      <w:r w:rsidRPr="00F55EED">
        <w:rPr>
          <w:rStyle w:val="FontStyle128"/>
          <w:rFonts w:eastAsiaTheme="majorEastAsia"/>
          <w:sz w:val="24"/>
          <w:szCs w:val="24"/>
        </w:rPr>
        <w:t>подписавшего заявку на участие в закупке</w:t>
      </w:r>
      <w:r w:rsidRPr="00F55EED">
        <w:t>;</w:t>
      </w:r>
    </w:p>
    <w:p w:rsidR="00E304F3" w:rsidRPr="00F55EED" w:rsidRDefault="00E304F3" w:rsidP="00C202A7">
      <w:pPr>
        <w:pStyle w:val="Style23"/>
        <w:widowControl/>
        <w:numPr>
          <w:ilvl w:val="0"/>
          <w:numId w:val="48"/>
        </w:numPr>
        <w:adjustRightInd/>
        <w:spacing w:line="240" w:lineRule="auto"/>
        <w:ind w:left="1701" w:right="58" w:hanging="567"/>
      </w:pPr>
      <w:r w:rsidRPr="00F55EED">
        <w:t xml:space="preserve">Резиденты Грузии </w:t>
      </w:r>
      <w:proofErr w:type="gramStart"/>
      <w:r w:rsidRPr="00F55EED">
        <w:t>предоставляют аудиторское заключение</w:t>
      </w:r>
      <w:proofErr w:type="gramEnd"/>
      <w:r w:rsidRPr="00F55EED">
        <w:t xml:space="preserve"> за последние два года. В случае отсутствия Аудиторского заключения </w:t>
      </w:r>
      <w:proofErr w:type="gramStart"/>
      <w:r w:rsidRPr="00F55EED">
        <w:t>предоставляются следующие документы</w:t>
      </w:r>
      <w:proofErr w:type="gramEnd"/>
      <w:r w:rsidRPr="00F55EED">
        <w:t>:</w:t>
      </w:r>
    </w:p>
    <w:p w:rsidR="00E304F3" w:rsidRPr="00F55EED" w:rsidRDefault="00E304F3" w:rsidP="00C202A7">
      <w:pPr>
        <w:pStyle w:val="Style23"/>
        <w:widowControl/>
        <w:numPr>
          <w:ilvl w:val="0"/>
          <w:numId w:val="49"/>
        </w:numPr>
        <w:adjustRightInd/>
        <w:spacing w:line="240" w:lineRule="auto"/>
        <w:ind w:right="58"/>
        <w:rPr>
          <w:rStyle w:val="FontStyle128"/>
          <w:color w:val="auto"/>
          <w:sz w:val="24"/>
          <w:szCs w:val="24"/>
        </w:rPr>
      </w:pPr>
      <w:r w:rsidRPr="00F55EED">
        <w:rPr>
          <w:rStyle w:val="FontStyle128"/>
          <w:color w:val="auto"/>
          <w:sz w:val="24"/>
          <w:szCs w:val="24"/>
        </w:rPr>
        <w:t>Формы бухгалтерской отчетности (бухгалтерский баланс, финансовый отчет о прибылях и убытках) за два последних завершенных финансовых года и на последний завершенный квартал текущего года;</w:t>
      </w:r>
    </w:p>
    <w:p w:rsidR="00E304F3" w:rsidRPr="00F55EED" w:rsidRDefault="00E304F3" w:rsidP="00C202A7">
      <w:pPr>
        <w:pStyle w:val="Style23"/>
        <w:widowControl/>
        <w:numPr>
          <w:ilvl w:val="0"/>
          <w:numId w:val="49"/>
        </w:numPr>
        <w:adjustRightInd/>
        <w:spacing w:line="240" w:lineRule="auto"/>
        <w:ind w:right="58"/>
      </w:pPr>
      <w:r w:rsidRPr="00F55EED">
        <w:t>Декларации НДС за последние два года (главная страница из экспортированного сайта в формате PDF);</w:t>
      </w:r>
    </w:p>
    <w:p w:rsidR="00E304F3" w:rsidRPr="00F55EED" w:rsidRDefault="00E304F3" w:rsidP="00C202A7">
      <w:pPr>
        <w:pStyle w:val="Style23"/>
        <w:widowControl/>
        <w:numPr>
          <w:ilvl w:val="0"/>
          <w:numId w:val="49"/>
        </w:numPr>
        <w:adjustRightInd/>
        <w:spacing w:line="240" w:lineRule="auto"/>
        <w:ind w:right="58"/>
        <w:rPr>
          <w:rStyle w:val="FontStyle128"/>
          <w:color w:val="auto"/>
          <w:sz w:val="24"/>
          <w:szCs w:val="24"/>
        </w:rPr>
      </w:pPr>
      <w:r w:rsidRPr="00F55EED">
        <w:rPr>
          <w:rStyle w:val="FontStyle128"/>
          <w:color w:val="auto"/>
          <w:sz w:val="24"/>
          <w:szCs w:val="24"/>
        </w:rPr>
        <w:t>Остаток на всех банковских счетах на дату предоставления форм бухгалтерской отчетности;</w:t>
      </w:r>
    </w:p>
    <w:p w:rsidR="00E304F3" w:rsidRPr="00F55EED" w:rsidRDefault="00E304F3" w:rsidP="00C202A7">
      <w:pPr>
        <w:pStyle w:val="Style23"/>
        <w:widowControl/>
        <w:numPr>
          <w:ilvl w:val="0"/>
          <w:numId w:val="48"/>
        </w:numPr>
        <w:adjustRightInd/>
        <w:spacing w:line="240" w:lineRule="auto"/>
        <w:ind w:left="1701" w:right="58" w:hanging="567"/>
        <w:rPr>
          <w:lang w:val="en-US"/>
        </w:rPr>
      </w:pPr>
      <w:r w:rsidRPr="00F55EED">
        <w:t>Нерезидентов Грузии предоставляют:</w:t>
      </w:r>
    </w:p>
    <w:p w:rsidR="00E304F3" w:rsidRPr="00F55EED" w:rsidRDefault="00E304F3" w:rsidP="00C202A7">
      <w:pPr>
        <w:pStyle w:val="Style23"/>
        <w:widowControl/>
        <w:numPr>
          <w:ilvl w:val="0"/>
          <w:numId w:val="49"/>
        </w:numPr>
        <w:adjustRightInd/>
        <w:spacing w:line="240" w:lineRule="auto"/>
        <w:ind w:right="58"/>
        <w:rPr>
          <w:rStyle w:val="FontStyle128"/>
          <w:color w:val="auto"/>
          <w:sz w:val="24"/>
          <w:szCs w:val="24"/>
        </w:rPr>
      </w:pPr>
      <w:r w:rsidRPr="00F55EED">
        <w:rPr>
          <w:rStyle w:val="FontStyle128"/>
          <w:color w:val="auto"/>
          <w:sz w:val="24"/>
          <w:szCs w:val="24"/>
        </w:rPr>
        <w:t>Формы бухгалтерской отчетности (баланс и отчет о прибылях и убытках) с отметкой налогового органа за два последних завершенных финансовых года и на последнюю отчетную дату текущего (налоговая декларация для компаний, применяющих упрощенную систему налогообложения и индивидуальных предпринимателей за соответствующие периоды).</w:t>
      </w:r>
    </w:p>
    <w:p w:rsidR="00E304F3" w:rsidRPr="00F55EED" w:rsidRDefault="00E304F3" w:rsidP="00C202A7">
      <w:pPr>
        <w:pStyle w:val="Style23"/>
        <w:widowControl/>
        <w:numPr>
          <w:ilvl w:val="0"/>
          <w:numId w:val="48"/>
        </w:numPr>
        <w:adjustRightInd/>
        <w:spacing w:line="240" w:lineRule="auto"/>
        <w:ind w:left="1701" w:right="58" w:hanging="567"/>
      </w:pPr>
      <w:r w:rsidRPr="00F55EED">
        <w:t>Иные документы, подтверждающие, по мнению Участника закупки, его соответствие установленным требованиям с соответствующими комментариями, разъясняющими цель предоставления этих документов.</w:t>
      </w:r>
    </w:p>
    <w:p w:rsidR="000918CF" w:rsidRPr="00F55EED" w:rsidRDefault="000918CF" w:rsidP="000918CF">
      <w:pPr>
        <w:pStyle w:val="ListParagraph"/>
        <w:numPr>
          <w:ilvl w:val="1"/>
          <w:numId w:val="3"/>
        </w:numPr>
        <w:ind w:left="1134" w:hanging="1134"/>
        <w:contextualSpacing w:val="0"/>
        <w:outlineLvl w:val="1"/>
        <w:rPr>
          <w:b/>
        </w:rPr>
      </w:pPr>
      <w:r w:rsidRPr="00F55EED">
        <w:rPr>
          <w:b/>
        </w:rPr>
        <w:t>Срок действия заявки на участие в закупке</w:t>
      </w:r>
    </w:p>
    <w:p w:rsidR="000918CF" w:rsidRPr="00F55EED" w:rsidRDefault="000918CF" w:rsidP="000918CF">
      <w:pPr>
        <w:pStyle w:val="ListParagraph"/>
        <w:numPr>
          <w:ilvl w:val="2"/>
          <w:numId w:val="3"/>
        </w:numPr>
        <w:ind w:left="1134" w:hanging="1134"/>
        <w:contextualSpacing w:val="0"/>
        <w:jc w:val="both"/>
      </w:pPr>
      <w:r w:rsidRPr="00F55EED">
        <w:t>Заявка на участие в закупке действительна в течение срока, указанного Участником запроса предложений в данной заявке, но не менее 90 календарных дней со дня, следующего за днем проведения процедуры вскрытия поступивших конвертов с заявками на участие в закупке.</w:t>
      </w:r>
    </w:p>
    <w:p w:rsidR="000918CF" w:rsidRPr="00F55EED" w:rsidRDefault="000918CF" w:rsidP="000918CF">
      <w:pPr>
        <w:pStyle w:val="ListParagraph"/>
        <w:numPr>
          <w:ilvl w:val="1"/>
          <w:numId w:val="3"/>
        </w:numPr>
        <w:ind w:left="1134" w:hanging="1134"/>
        <w:contextualSpacing w:val="0"/>
        <w:outlineLvl w:val="1"/>
        <w:rPr>
          <w:b/>
        </w:rPr>
      </w:pPr>
      <w:r w:rsidRPr="00F55EED">
        <w:rPr>
          <w:b/>
        </w:rPr>
        <w:t>Официальный язык запроса предложений</w:t>
      </w:r>
    </w:p>
    <w:p w:rsidR="000918CF" w:rsidRPr="00F55EED" w:rsidRDefault="000918CF" w:rsidP="000918CF">
      <w:pPr>
        <w:pStyle w:val="ListParagraph"/>
        <w:numPr>
          <w:ilvl w:val="2"/>
          <w:numId w:val="3"/>
        </w:numPr>
        <w:ind w:left="1134" w:hanging="1134"/>
        <w:contextualSpacing w:val="0"/>
        <w:jc w:val="both"/>
      </w:pPr>
      <w:r w:rsidRPr="00F55EED">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Заказчик/Организатор закупки, должны быть написаны на грузинском и/или русском языках.</w:t>
      </w:r>
    </w:p>
    <w:p w:rsidR="000918CF" w:rsidRPr="00F55EED" w:rsidRDefault="000918CF" w:rsidP="000918CF">
      <w:pPr>
        <w:pStyle w:val="ListParagraph"/>
        <w:numPr>
          <w:ilvl w:val="2"/>
          <w:numId w:val="3"/>
        </w:numPr>
        <w:ind w:left="1134" w:hanging="1134"/>
        <w:contextualSpacing w:val="0"/>
        <w:jc w:val="both"/>
      </w:pPr>
      <w:bookmarkStart w:id="70" w:name="_Ref316311280"/>
      <w:proofErr w:type="gramStart"/>
      <w:r w:rsidRPr="00F55EED">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грузинский и/или русский язык (в случаях предусмотренных действующим законодательством Грузии  на документах должен быть проставлен </w:t>
      </w:r>
      <w:proofErr w:type="spellStart"/>
      <w:r w:rsidRPr="00F55EED">
        <w:t>апостиль</w:t>
      </w:r>
      <w:proofErr w:type="spellEnd"/>
      <w:r w:rsidRPr="00F55EED">
        <w:t xml:space="preserve"> компетентного органа государства, в котором этот документ был составлен).</w:t>
      </w:r>
      <w:bookmarkEnd w:id="70"/>
      <w:proofErr w:type="gramEnd"/>
    </w:p>
    <w:p w:rsidR="000918CF" w:rsidRPr="00F55EED" w:rsidRDefault="000918CF" w:rsidP="000918CF">
      <w:pPr>
        <w:pStyle w:val="ListParagraph"/>
        <w:numPr>
          <w:ilvl w:val="2"/>
          <w:numId w:val="3"/>
        </w:numPr>
        <w:ind w:left="1134" w:hanging="1134"/>
        <w:contextualSpacing w:val="0"/>
        <w:jc w:val="both"/>
      </w:pPr>
      <w:r w:rsidRPr="00F55EED">
        <w:t>Использование других языков для подготовки заявки на участие в закупке, за исключением случаев, предусмотренных пунктами </w:t>
      </w:r>
      <w:r w:rsidRPr="00F55EED">
        <w:fldChar w:fldCharType="begin"/>
      </w:r>
      <w:r w:rsidRPr="00F55EED">
        <w:instrText xml:space="preserve"> REF _Ref316311280 \r \h  \* MERGEFORMAT </w:instrText>
      </w:r>
      <w:r w:rsidRPr="00F55EED">
        <w:fldChar w:fldCharType="separate"/>
      </w:r>
      <w:r w:rsidR="00B02D9E">
        <w:t>5.4.2</w:t>
      </w:r>
      <w:r w:rsidRPr="00F55EED">
        <w:fldChar w:fldCharType="end"/>
      </w:r>
      <w:r w:rsidRPr="00F55EED">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918CF" w:rsidRPr="00F55EED" w:rsidRDefault="000918CF" w:rsidP="000918CF">
      <w:pPr>
        <w:pStyle w:val="ListParagraph"/>
        <w:numPr>
          <w:ilvl w:val="1"/>
          <w:numId w:val="3"/>
        </w:numPr>
        <w:ind w:left="1134" w:hanging="1134"/>
        <w:contextualSpacing w:val="0"/>
        <w:outlineLvl w:val="1"/>
        <w:rPr>
          <w:b/>
        </w:rPr>
      </w:pPr>
      <w:r w:rsidRPr="00F55EED">
        <w:rPr>
          <w:b/>
        </w:rPr>
        <w:t>Валюта запроса предложений</w:t>
      </w:r>
    </w:p>
    <w:p w:rsidR="000918CF" w:rsidRPr="00F55EED" w:rsidRDefault="000918CF" w:rsidP="000918CF">
      <w:pPr>
        <w:pStyle w:val="ListParagraph"/>
        <w:numPr>
          <w:ilvl w:val="2"/>
          <w:numId w:val="3"/>
        </w:numPr>
        <w:ind w:left="1134" w:hanging="1134"/>
        <w:contextualSpacing w:val="0"/>
        <w:jc w:val="both"/>
      </w:pPr>
      <w:bookmarkStart w:id="71" w:name="_Ref316325711"/>
      <w:r w:rsidRPr="00F55EED">
        <w:t>Все суммы денежных сре</w:t>
      </w:r>
      <w:proofErr w:type="gramStart"/>
      <w:r w:rsidRPr="00F55EED">
        <w:t>дств в з</w:t>
      </w:r>
      <w:proofErr w:type="gramEnd"/>
      <w:r w:rsidRPr="00F55EED">
        <w:t>аявке на участие в закупке и приложениях к ней должны быть выражены в валюте, установленной в пункте 1</w:t>
      </w:r>
      <w:r w:rsidR="0024678D" w:rsidRPr="00F55EED">
        <w:t>1</w:t>
      </w:r>
      <w:r w:rsidRPr="00F55EED">
        <w:t xml:space="preserve"> Уведомления настоящей </w:t>
      </w:r>
      <w:r w:rsidRPr="00F55EED">
        <w:lastRenderedPageBreak/>
        <w:t>закупочной документации, за исключением случаев, предусмотренных в пункте 5.5.2. настоящего подраздела.</w:t>
      </w:r>
      <w:bookmarkEnd w:id="71"/>
    </w:p>
    <w:p w:rsidR="000918CF" w:rsidRPr="00F55EED" w:rsidRDefault="000918CF" w:rsidP="000918CF">
      <w:pPr>
        <w:pStyle w:val="ListParagraph"/>
        <w:numPr>
          <w:ilvl w:val="2"/>
          <w:numId w:val="3"/>
        </w:numPr>
        <w:ind w:left="1134" w:hanging="1134"/>
        <w:contextualSpacing w:val="0"/>
        <w:jc w:val="both"/>
      </w:pPr>
      <w:bookmarkStart w:id="72" w:name="_Ref316325722"/>
      <w:proofErr w:type="gramStart"/>
      <w:r w:rsidRPr="00F55EED">
        <w:t>Документы, оригиналы которых выданы Участнику запроса предложений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1</w:t>
      </w:r>
      <w:r w:rsidR="0024678D" w:rsidRPr="00F55EED">
        <w:t>1</w:t>
      </w:r>
      <w:r w:rsidRPr="00F55EED">
        <w:t xml:space="preserve"> Уведомления настоящей закупочной документации, исходя из официального курса валюты, установленного Национальным банком Грузии, с указанием такового курса и</w:t>
      </w:r>
      <w:proofErr w:type="gramEnd"/>
      <w:r w:rsidRPr="00F55EED">
        <w:t xml:space="preserve"> даты его установления.</w:t>
      </w:r>
      <w:bookmarkEnd w:id="72"/>
    </w:p>
    <w:p w:rsidR="000918CF" w:rsidRPr="00F55EED" w:rsidRDefault="000918CF" w:rsidP="000918CF">
      <w:pPr>
        <w:pStyle w:val="ListParagraph"/>
        <w:numPr>
          <w:ilvl w:val="1"/>
          <w:numId w:val="3"/>
        </w:numPr>
        <w:ind w:left="1134" w:hanging="1134"/>
        <w:contextualSpacing w:val="0"/>
        <w:outlineLvl w:val="1"/>
        <w:rPr>
          <w:b/>
        </w:rPr>
      </w:pPr>
      <w:r w:rsidRPr="00F55EED">
        <w:rPr>
          <w:b/>
        </w:rPr>
        <w:t>Плановая цена договора (цена лота)</w:t>
      </w:r>
    </w:p>
    <w:p w:rsidR="000918CF" w:rsidRPr="00F55EED" w:rsidRDefault="000918CF" w:rsidP="000918CF">
      <w:pPr>
        <w:pStyle w:val="ListParagraph"/>
        <w:numPr>
          <w:ilvl w:val="2"/>
          <w:numId w:val="3"/>
        </w:numPr>
        <w:ind w:left="1134" w:hanging="1134"/>
        <w:contextualSpacing w:val="0"/>
        <w:jc w:val="both"/>
      </w:pPr>
      <w:r w:rsidRPr="00F55EED">
        <w:t xml:space="preserve">Плановая цена договора (цена лота) указана в пункте </w:t>
      </w:r>
      <w:r w:rsidR="0024678D" w:rsidRPr="00F55EED">
        <w:t>10</w:t>
      </w:r>
      <w:r w:rsidRPr="00F55EED">
        <w:t xml:space="preserve"> Уведомления.</w:t>
      </w:r>
    </w:p>
    <w:p w:rsidR="000918CF" w:rsidRPr="00F55EED" w:rsidRDefault="000918CF" w:rsidP="000918CF">
      <w:pPr>
        <w:pStyle w:val="ListParagraph"/>
        <w:numPr>
          <w:ilvl w:val="1"/>
          <w:numId w:val="3"/>
        </w:numPr>
        <w:ind w:left="1134" w:hanging="1134"/>
        <w:contextualSpacing w:val="0"/>
        <w:outlineLvl w:val="1"/>
        <w:rPr>
          <w:b/>
        </w:rPr>
      </w:pPr>
      <w:r w:rsidRPr="00F55EED">
        <w:rPr>
          <w:b/>
        </w:rPr>
        <w:t>Цена заявки на участие в закупке и договора</w:t>
      </w:r>
    </w:p>
    <w:p w:rsidR="00DD3CF3" w:rsidRPr="00F55EED" w:rsidRDefault="00DD3CF3" w:rsidP="00DD3CF3">
      <w:pPr>
        <w:pStyle w:val="ListParagraph"/>
        <w:numPr>
          <w:ilvl w:val="2"/>
          <w:numId w:val="3"/>
        </w:numPr>
        <w:ind w:left="1134" w:hanging="1134"/>
        <w:contextualSpacing w:val="0"/>
        <w:jc w:val="both"/>
      </w:pPr>
      <w:r w:rsidRPr="00F55EED">
        <w:t xml:space="preserve">Цена заявки на участие в закупке должна включать в себя все расходы и риски, связанные с поставкой товаров, доставкой товаров на условиях поставки, определенных в договоре. При этом в цену заявки на участие в закупке включаются любые сборы и пошлины, расходы и риски, связанные с выполнением договора, в </w:t>
      </w:r>
      <w:proofErr w:type="spellStart"/>
      <w:r w:rsidRPr="00F55EED">
        <w:t>т.ч</w:t>
      </w:r>
      <w:proofErr w:type="spellEnd"/>
      <w:r w:rsidRPr="00F55EED">
        <w:t>. гарантийного срока эксплуатации товара и другие затраты.</w:t>
      </w:r>
    </w:p>
    <w:p w:rsidR="00DD3CF3" w:rsidRPr="00F55EED" w:rsidRDefault="00DD3CF3" w:rsidP="00DD3CF3">
      <w:pPr>
        <w:pStyle w:val="ListParagraph"/>
        <w:numPr>
          <w:ilvl w:val="2"/>
          <w:numId w:val="3"/>
        </w:numPr>
        <w:ind w:left="1134" w:hanging="1134"/>
        <w:contextualSpacing w:val="0"/>
        <w:jc w:val="both"/>
      </w:pPr>
      <w:r w:rsidRPr="00F55EED">
        <w:t>Участник запроса предложений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5E2625" w:rsidRPr="00F55EED" w:rsidRDefault="005E2625" w:rsidP="005E2625">
      <w:pPr>
        <w:pStyle w:val="ListParagraph"/>
        <w:numPr>
          <w:ilvl w:val="2"/>
          <w:numId w:val="3"/>
        </w:numPr>
        <w:ind w:left="1134" w:hanging="1134"/>
        <w:contextualSpacing w:val="0"/>
        <w:jc w:val="both"/>
      </w:pPr>
      <w:r w:rsidRPr="00F55EED">
        <w:t>Участник запроса предложений должен указать цены на весь поставляемый товар, предлагаемый в заявке на участие в закупке. Если на отдельные позиции поставляемого товара Участник запроса предложений не укажет их стоимость, Заказчик/Организатор не оплатит ему их стоимость и будет считать их включенными в цену договора.</w:t>
      </w:r>
    </w:p>
    <w:p w:rsidR="005E2625" w:rsidRPr="00F55EED" w:rsidRDefault="005E2625" w:rsidP="005E2625">
      <w:pPr>
        <w:pStyle w:val="ListParagraph"/>
        <w:numPr>
          <w:ilvl w:val="2"/>
          <w:numId w:val="3"/>
        </w:numPr>
        <w:ind w:left="1134" w:hanging="1134"/>
        <w:contextualSpacing w:val="0"/>
        <w:jc w:val="both"/>
      </w:pPr>
      <w:r w:rsidRPr="00F55EED">
        <w:t>В цену заявки на участие в закупке не включается налог на добавленную стоимость (НДС), уплачиваемый согласно законодательству Грузии.</w:t>
      </w:r>
    </w:p>
    <w:p w:rsidR="005E2625" w:rsidRPr="00F55EED" w:rsidRDefault="005E2625" w:rsidP="005E2625">
      <w:pPr>
        <w:pStyle w:val="ListParagraph"/>
        <w:numPr>
          <w:ilvl w:val="2"/>
          <w:numId w:val="3"/>
        </w:numPr>
        <w:ind w:left="1134" w:hanging="1134"/>
        <w:contextualSpacing w:val="0"/>
        <w:jc w:val="both"/>
      </w:pPr>
      <w:r w:rsidRPr="00F55EED">
        <w:t>Цена Договора рассчитывается путем прибавления к цене заявки на участие в закупке суммы налога на добавленную стоимость Грузии.</w:t>
      </w:r>
    </w:p>
    <w:p w:rsidR="005E2625" w:rsidRPr="00F55EED" w:rsidRDefault="005E2625" w:rsidP="005E2625">
      <w:pPr>
        <w:pStyle w:val="ListParagraph"/>
        <w:numPr>
          <w:ilvl w:val="2"/>
          <w:numId w:val="3"/>
        </w:numPr>
        <w:ind w:left="1134" w:hanging="1134"/>
        <w:contextualSpacing w:val="0"/>
        <w:jc w:val="both"/>
      </w:pPr>
      <w:r w:rsidRPr="00F55EED">
        <w:t>Цена договора может отличаться от суммы, определенной в порядке, указанном выше, если изменяются объемы поставляемого товара (в пределах, разрешенных в Закупочной документации).</w:t>
      </w:r>
    </w:p>
    <w:p w:rsidR="005E2625" w:rsidRPr="00F55EED" w:rsidRDefault="005E2625" w:rsidP="005E2625">
      <w:pPr>
        <w:pStyle w:val="ListParagraph"/>
        <w:numPr>
          <w:ilvl w:val="2"/>
          <w:numId w:val="3"/>
        </w:numPr>
        <w:ind w:left="1134" w:hanging="1134"/>
        <w:contextualSpacing w:val="0"/>
        <w:jc w:val="both"/>
      </w:pPr>
      <w:r w:rsidRPr="00F55EED">
        <w:t>Цена максимальная и может быть уменьшена.</w:t>
      </w:r>
    </w:p>
    <w:p w:rsidR="005E2625" w:rsidRPr="00F55EED" w:rsidRDefault="005E2625" w:rsidP="000918CF">
      <w:pPr>
        <w:pStyle w:val="ListParagraph"/>
        <w:numPr>
          <w:ilvl w:val="2"/>
          <w:numId w:val="3"/>
        </w:numPr>
        <w:ind w:left="1134" w:hanging="1134"/>
        <w:contextualSpacing w:val="0"/>
        <w:jc w:val="both"/>
      </w:pPr>
      <w:r w:rsidRPr="00F55EED">
        <w:t xml:space="preserve">Претендент </w:t>
      </w:r>
      <w:proofErr w:type="gramStart"/>
      <w:r w:rsidRPr="00F55EED">
        <w:t>на участие в закупке/Участник запроса предложений при подготовке заявки на участие в закупке</w:t>
      </w:r>
      <w:proofErr w:type="gramEnd"/>
      <w:r w:rsidRPr="00F55EED">
        <w:t xml:space="preserve"> самостоятельно должен учитывать все риски связанные с возможностью увеличения цены договора. </w:t>
      </w:r>
    </w:p>
    <w:p w:rsidR="005E2625" w:rsidRPr="00F55EED" w:rsidRDefault="005E2625" w:rsidP="005E2625">
      <w:pPr>
        <w:pStyle w:val="ListParagraph"/>
        <w:numPr>
          <w:ilvl w:val="2"/>
          <w:numId w:val="3"/>
        </w:numPr>
        <w:ind w:left="1134" w:hanging="1134"/>
        <w:contextualSpacing w:val="0"/>
        <w:jc w:val="both"/>
      </w:pPr>
      <w:r w:rsidRPr="00F55EED">
        <w:t xml:space="preserve">Заказчик/Организатором устанавливаются функциональные и/или технические требования к продукции. </w:t>
      </w:r>
    </w:p>
    <w:p w:rsidR="005E2625" w:rsidRPr="00F55EED" w:rsidRDefault="005E2625" w:rsidP="005E2625">
      <w:pPr>
        <w:pStyle w:val="ListParagraph"/>
        <w:numPr>
          <w:ilvl w:val="2"/>
          <w:numId w:val="3"/>
        </w:numPr>
        <w:ind w:left="1134" w:hanging="1134"/>
        <w:contextualSpacing w:val="0"/>
        <w:jc w:val="both"/>
      </w:pPr>
      <w:r w:rsidRPr="00F55EED">
        <w:t>В случае отказа Участника запроса предложений принять условия настоящего подраздела Организатор закупки может отклонить его заявку на участие в закупке.</w:t>
      </w:r>
    </w:p>
    <w:p w:rsidR="000918CF" w:rsidRPr="00F55EED" w:rsidRDefault="000918CF" w:rsidP="000918CF">
      <w:pPr>
        <w:pStyle w:val="ListParagraph"/>
        <w:numPr>
          <w:ilvl w:val="2"/>
          <w:numId w:val="3"/>
        </w:numPr>
        <w:ind w:left="1134" w:hanging="1134"/>
        <w:jc w:val="both"/>
      </w:pPr>
      <w:r w:rsidRPr="00F55EED">
        <w:rPr>
          <w:bCs/>
          <w:kern w:val="32"/>
        </w:rPr>
        <w:t xml:space="preserve">В случае если цена договора, предложенная Участником запроса предложений ниже более чем на 30 (тридцать) процентов от начальной (максимальной) цены лота, установленной в уведомлении о закупке, Организатор закупки может направить требование Участнику запроса предложений о необходимости </w:t>
      </w:r>
      <w:proofErr w:type="gramStart"/>
      <w:r w:rsidRPr="00F55EED">
        <w:rPr>
          <w:bCs/>
          <w:kern w:val="32"/>
        </w:rPr>
        <w:t>предоставления обоснования возможности исполнения договора</w:t>
      </w:r>
      <w:proofErr w:type="gramEnd"/>
      <w:r w:rsidRPr="00F55EED">
        <w:rPr>
          <w:bCs/>
          <w:kern w:val="32"/>
        </w:rPr>
        <w:t xml:space="preserve"> по цене договора, предложенной таким Участником запроса предложений. Также организатор закупки оставляет за собой право, проверить ресурсные возможности такого участника (</w:t>
      </w:r>
      <w:r w:rsidRPr="00F55EED">
        <w:rPr>
          <w:rStyle w:val="FontStyle128"/>
          <w:rFonts w:eastAsiaTheme="majorEastAsia"/>
          <w:color w:val="auto"/>
          <w:sz w:val="24"/>
          <w:szCs w:val="24"/>
        </w:rPr>
        <w:t>наличие квалифицированного персонала, производственных и складских мощностей, автотранспорта, спецтехники и т.п.</w:t>
      </w:r>
      <w:r w:rsidRPr="00F55EED">
        <w:rPr>
          <w:bCs/>
          <w:kern w:val="32"/>
        </w:rPr>
        <w:t xml:space="preserve">) </w:t>
      </w:r>
    </w:p>
    <w:p w:rsidR="000918CF" w:rsidRPr="00F55EED" w:rsidRDefault="000918CF" w:rsidP="000918CF">
      <w:pPr>
        <w:pStyle w:val="ListParagraph"/>
        <w:numPr>
          <w:ilvl w:val="2"/>
          <w:numId w:val="3"/>
        </w:numPr>
        <w:ind w:left="1134" w:hanging="1134"/>
        <w:jc w:val="both"/>
      </w:pPr>
      <w:proofErr w:type="gramStart"/>
      <w:r w:rsidRPr="00F55EED">
        <w:rPr>
          <w:bCs/>
          <w:kern w:val="32"/>
        </w:rPr>
        <w:t xml:space="preserve">В течение 3 (трех) рабочих дней со дня предоставления Участником запроса </w:t>
      </w:r>
      <w:r w:rsidRPr="00F55EED">
        <w:rPr>
          <w:bCs/>
          <w:kern w:val="32"/>
        </w:rPr>
        <w:lastRenderedPageBreak/>
        <w:t>предложений обоснования или проверки  участника на предмет  возможности исполнения договора по цене договора, предложенной Участником запроса предложений, Закупочная комиссия рассматривает такое обоснование и итоги проверки и по результатам рассмотрения, принимает решение о допуске (об отказе в допуске) Участника запроса предложений, к участию в закупке.</w:t>
      </w:r>
      <w:proofErr w:type="gramEnd"/>
    </w:p>
    <w:p w:rsidR="000918CF" w:rsidRPr="00F55EED" w:rsidRDefault="000918CF" w:rsidP="005E2625">
      <w:pPr>
        <w:pStyle w:val="ListParagraph"/>
        <w:numPr>
          <w:ilvl w:val="2"/>
          <w:numId w:val="3"/>
        </w:numPr>
        <w:ind w:left="1134" w:hanging="1134"/>
        <w:jc w:val="both"/>
      </w:pPr>
      <w:r w:rsidRPr="00F55EED">
        <w:rPr>
          <w:bCs/>
          <w:kern w:val="32"/>
        </w:rPr>
        <w:t xml:space="preserve">В случае если Участник запроса предложений,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запроса предложений может быть отклонена. Заявка Участника также будет отклонена в случае не </w:t>
      </w:r>
      <w:r w:rsidR="005E2625" w:rsidRPr="00F55EED">
        <w:rPr>
          <w:bCs/>
          <w:kern w:val="32"/>
        </w:rPr>
        <w:t>предоставления</w:t>
      </w:r>
      <w:r w:rsidRPr="00F55EED">
        <w:rPr>
          <w:bCs/>
          <w:kern w:val="32"/>
        </w:rPr>
        <w:t xml:space="preserve"> доступа организатору закупки к  проверке ресурсных возможностей участника (</w:t>
      </w:r>
      <w:r w:rsidRPr="00F55EED">
        <w:rPr>
          <w:rStyle w:val="FontStyle128"/>
          <w:rFonts w:eastAsiaTheme="majorEastAsia"/>
          <w:color w:val="auto"/>
          <w:sz w:val="24"/>
          <w:szCs w:val="24"/>
        </w:rPr>
        <w:t>наличие квалифицированного персонала, производственных и складских мощностей, автотранспорта, спецтехники и т.п.</w:t>
      </w:r>
      <w:r w:rsidRPr="00F55EED">
        <w:rPr>
          <w:bCs/>
          <w:kern w:val="32"/>
        </w:rPr>
        <w:t xml:space="preserve">) </w:t>
      </w:r>
    </w:p>
    <w:p w:rsidR="000918CF" w:rsidRPr="00F55EED" w:rsidRDefault="000918CF" w:rsidP="000918CF">
      <w:pPr>
        <w:pStyle w:val="ListParagraph"/>
        <w:numPr>
          <w:ilvl w:val="1"/>
          <w:numId w:val="3"/>
        </w:numPr>
        <w:ind w:left="1134" w:hanging="1134"/>
        <w:contextualSpacing w:val="0"/>
        <w:outlineLvl w:val="1"/>
        <w:rPr>
          <w:b/>
        </w:rPr>
      </w:pPr>
      <w:bookmarkStart w:id="73" w:name="_Ref93267180"/>
      <w:bookmarkStart w:id="74" w:name="_Toc96326212"/>
      <w:bookmarkStart w:id="75" w:name="_Toc96670150"/>
      <w:bookmarkStart w:id="76" w:name="_Toc127615073"/>
      <w:bookmarkStart w:id="77" w:name="_Toc309208611"/>
      <w:bookmarkEnd w:id="9"/>
      <w:bookmarkEnd w:id="10"/>
      <w:bookmarkEnd w:id="11"/>
      <w:bookmarkEnd w:id="12"/>
      <w:bookmarkEnd w:id="13"/>
      <w:bookmarkEnd w:id="14"/>
      <w:bookmarkEnd w:id="15"/>
      <w:bookmarkEnd w:id="16"/>
      <w:r w:rsidRPr="00F55EED">
        <w:rPr>
          <w:b/>
        </w:rPr>
        <w:t>Участие в запросе предложений коллективных участников</w:t>
      </w:r>
      <w:bookmarkEnd w:id="73"/>
      <w:bookmarkEnd w:id="74"/>
      <w:bookmarkEnd w:id="75"/>
      <w:bookmarkEnd w:id="76"/>
      <w:bookmarkEnd w:id="77"/>
    </w:p>
    <w:p w:rsidR="000918CF" w:rsidRPr="00F55EED" w:rsidRDefault="000918CF" w:rsidP="000918CF">
      <w:pPr>
        <w:pStyle w:val="ListParagraph"/>
        <w:numPr>
          <w:ilvl w:val="2"/>
          <w:numId w:val="3"/>
        </w:numPr>
        <w:ind w:left="1134" w:hanging="1134"/>
        <w:contextualSpacing w:val="0"/>
        <w:jc w:val="both"/>
      </w:pPr>
      <w:r w:rsidRPr="00F55EED">
        <w:t xml:space="preserve">Если заявка на участие в закупке </w:t>
      </w:r>
      <w:proofErr w:type="gramStart"/>
      <w:r w:rsidRPr="00F55EED">
        <w:t>подается коллективным участником Участник запроса предложений должен</w:t>
      </w:r>
      <w:proofErr w:type="gramEnd"/>
      <w:r w:rsidRPr="00F55EED">
        <w:t xml:space="preserve"> включить в свою заявку </w:t>
      </w:r>
      <w:bookmarkStart w:id="78" w:name="_Toc268183031"/>
      <w:r w:rsidRPr="00F55EED">
        <w:rPr>
          <w:b/>
          <w:bCs/>
        </w:rPr>
        <w:t>План распределения объемов внутри коллективного участника</w:t>
      </w:r>
      <w:bookmarkEnd w:id="78"/>
      <w:r w:rsidR="00B50D9F" w:rsidRPr="00F55EED">
        <w:rPr>
          <w:b/>
          <w:bCs/>
        </w:rPr>
        <w:t xml:space="preserve"> (форма 10)</w:t>
      </w:r>
      <w:r w:rsidRPr="00F55EED">
        <w:t>, Дополнительно должны быть выполнены нижеприведенные требования.</w:t>
      </w:r>
    </w:p>
    <w:p w:rsidR="000918CF" w:rsidRPr="00F55EED" w:rsidRDefault="000918CF" w:rsidP="000918CF">
      <w:pPr>
        <w:pStyle w:val="ListParagraph"/>
        <w:numPr>
          <w:ilvl w:val="2"/>
          <w:numId w:val="3"/>
        </w:numPr>
        <w:ind w:left="1134" w:hanging="1134"/>
        <w:contextualSpacing w:val="0"/>
        <w:jc w:val="both"/>
      </w:pPr>
      <w:r w:rsidRPr="00F55EED">
        <w:t>Каждая организация, входящая в состав коллективного участника, должна отвечать требованиям раздела </w:t>
      </w:r>
      <w:r w:rsidR="00777562" w:rsidRPr="00F55EED">
        <w:t>4</w:t>
      </w:r>
      <w:r w:rsidRPr="00F55EED">
        <w:t xml:space="preserve"> настоящей закупочной документации.</w:t>
      </w:r>
    </w:p>
    <w:p w:rsidR="00777562" w:rsidRPr="00F55EED" w:rsidRDefault="00777562" w:rsidP="00777562">
      <w:pPr>
        <w:pStyle w:val="ListParagraph"/>
        <w:numPr>
          <w:ilvl w:val="2"/>
          <w:numId w:val="3"/>
        </w:numPr>
        <w:ind w:left="1134" w:hanging="1134"/>
        <w:jc w:val="both"/>
      </w:pPr>
      <w:r w:rsidRPr="00F55EED">
        <w:t>Организации, представляющие коллективного участника, заключают между собой соглашение, соответствующее нормам Гражданского кодекса Грузии, и отвечающее следующим требованиям:</w:t>
      </w:r>
    </w:p>
    <w:p w:rsidR="00777562" w:rsidRPr="00F55EED" w:rsidRDefault="00777562" w:rsidP="00777562">
      <w:pPr>
        <w:widowControl/>
        <w:numPr>
          <w:ilvl w:val="0"/>
          <w:numId w:val="6"/>
        </w:numPr>
        <w:autoSpaceDE/>
        <w:adjustRightInd/>
        <w:ind w:left="1701" w:hanging="567"/>
        <w:jc w:val="both"/>
      </w:pPr>
      <w:r w:rsidRPr="00F55EED">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p>
    <w:p w:rsidR="00777562" w:rsidRPr="00F55EED" w:rsidRDefault="00777562" w:rsidP="00777562">
      <w:pPr>
        <w:widowControl/>
        <w:numPr>
          <w:ilvl w:val="0"/>
          <w:numId w:val="6"/>
        </w:numPr>
        <w:autoSpaceDE/>
        <w:adjustRightInd/>
        <w:ind w:left="1701" w:hanging="567"/>
        <w:jc w:val="both"/>
      </w:pPr>
      <w:r w:rsidRPr="00F55EED">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777562" w:rsidRPr="00F55EED" w:rsidRDefault="00777562" w:rsidP="00777562">
      <w:pPr>
        <w:widowControl/>
        <w:numPr>
          <w:ilvl w:val="0"/>
          <w:numId w:val="6"/>
        </w:numPr>
        <w:autoSpaceDE/>
        <w:adjustRightInd/>
        <w:ind w:left="1701" w:hanging="567"/>
        <w:jc w:val="both"/>
      </w:pPr>
      <w:r w:rsidRPr="00F55EED">
        <w:t>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Организатором закупки и Заказчик/Организатором;</w:t>
      </w:r>
    </w:p>
    <w:p w:rsidR="00777562" w:rsidRPr="00F55EED" w:rsidRDefault="00777562" w:rsidP="00777562">
      <w:pPr>
        <w:widowControl/>
        <w:numPr>
          <w:ilvl w:val="0"/>
          <w:numId w:val="6"/>
        </w:numPr>
        <w:autoSpaceDE/>
        <w:adjustRightInd/>
        <w:ind w:left="1701" w:hanging="567"/>
        <w:jc w:val="both"/>
      </w:pPr>
      <w:r w:rsidRPr="00F55EED">
        <w:t>в соглашении должна быть установлена субсидиарная ответственность каждой организации по обязательствам, связанным с участием в запросе предложений, и солидарная ответственность за своевременное и полное исполнение договора;</w:t>
      </w:r>
    </w:p>
    <w:p w:rsidR="00777562" w:rsidRPr="00F55EED" w:rsidRDefault="00777562" w:rsidP="00777562">
      <w:pPr>
        <w:widowControl/>
        <w:numPr>
          <w:ilvl w:val="0"/>
          <w:numId w:val="6"/>
        </w:numPr>
        <w:autoSpaceDE/>
        <w:adjustRightInd/>
        <w:ind w:left="1701" w:hanging="567"/>
        <w:jc w:val="both"/>
      </w:pPr>
      <w:r w:rsidRPr="00F55EED">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Заказчик/Организатора или по его инициативе, данная схема может быть изменена.</w:t>
      </w:r>
    </w:p>
    <w:p w:rsidR="002A4AD9" w:rsidRPr="00F55EED" w:rsidRDefault="002A4AD9" w:rsidP="002A4AD9">
      <w:pPr>
        <w:numPr>
          <w:ilvl w:val="2"/>
          <w:numId w:val="3"/>
        </w:numPr>
        <w:ind w:left="1134" w:hanging="1134"/>
        <w:jc w:val="both"/>
      </w:pPr>
      <w:r w:rsidRPr="00F55EED">
        <w:t>Любое юридическое лицо, индивидуальный предприниматель, физическое лицо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данной закупки. В случае невыполнения этих требований Заявки с участием таких организаций, индивидуальных предпринимателей (физических лиц) будут отклонены без рассмотрения по существу.</w:t>
      </w:r>
    </w:p>
    <w:p w:rsidR="002A4AD9" w:rsidRPr="00F55EED" w:rsidRDefault="002A4AD9" w:rsidP="002A4AD9">
      <w:pPr>
        <w:numPr>
          <w:ilvl w:val="2"/>
          <w:numId w:val="3"/>
        </w:numPr>
        <w:ind w:left="1134" w:hanging="1134"/>
        <w:jc w:val="both"/>
      </w:pPr>
      <w:proofErr w:type="gramStart"/>
      <w:r w:rsidRPr="00F55EED">
        <w:t>В связи с вышеизложенным коллективный участник готовит заявку на участие в закупке с учетом следующих дополнительных требований:</w:t>
      </w:r>
      <w:proofErr w:type="gramEnd"/>
    </w:p>
    <w:p w:rsidR="002A4AD9" w:rsidRPr="00F55EED" w:rsidRDefault="002A4AD9" w:rsidP="002A4AD9">
      <w:pPr>
        <w:widowControl/>
        <w:numPr>
          <w:ilvl w:val="0"/>
          <w:numId w:val="7"/>
        </w:numPr>
        <w:autoSpaceDE/>
        <w:adjustRightInd/>
        <w:ind w:left="1701" w:hanging="567"/>
        <w:jc w:val="both"/>
      </w:pPr>
      <w:r w:rsidRPr="00F55EED">
        <w:t>заявка на участие в закупке должна включать сведения, подтверждающие соответствие каждого члена коллективного участника установленным требованиям раздела 4;</w:t>
      </w:r>
    </w:p>
    <w:p w:rsidR="002A4AD9" w:rsidRPr="00F55EED" w:rsidRDefault="002A4AD9" w:rsidP="002A4AD9">
      <w:pPr>
        <w:widowControl/>
        <w:numPr>
          <w:ilvl w:val="0"/>
          <w:numId w:val="7"/>
        </w:numPr>
        <w:autoSpaceDE/>
        <w:adjustRightInd/>
        <w:ind w:left="1701" w:hanging="567"/>
        <w:jc w:val="both"/>
      </w:pPr>
      <w:r w:rsidRPr="00F55EED">
        <w:t>заявка на участие в закупке подготавливается и подается лидером от своего имени со ссылкой на то, что он представляет интересы коллективного участника;</w:t>
      </w:r>
    </w:p>
    <w:p w:rsidR="002A4AD9" w:rsidRPr="00F55EED" w:rsidRDefault="002A4AD9" w:rsidP="002A4AD9">
      <w:pPr>
        <w:widowControl/>
        <w:numPr>
          <w:ilvl w:val="0"/>
          <w:numId w:val="7"/>
        </w:numPr>
        <w:autoSpaceDE/>
        <w:adjustRightInd/>
        <w:ind w:left="1701" w:hanging="567"/>
        <w:jc w:val="both"/>
      </w:pPr>
      <w:r w:rsidRPr="00F55EED">
        <w:lastRenderedPageBreak/>
        <w:t>в состав заявки на участие в закупке дополнительно включается нотариально заверенная копия соглашения между организациями, составляющими коллективного участника;</w:t>
      </w:r>
    </w:p>
    <w:p w:rsidR="002A4AD9" w:rsidRPr="00F55EED" w:rsidRDefault="002A4AD9" w:rsidP="002A4AD9">
      <w:pPr>
        <w:widowControl/>
        <w:numPr>
          <w:ilvl w:val="0"/>
          <w:numId w:val="7"/>
        </w:numPr>
        <w:autoSpaceDE/>
        <w:adjustRightInd/>
        <w:ind w:left="1701" w:hanging="567"/>
        <w:jc w:val="both"/>
      </w:pPr>
      <w:r w:rsidRPr="00F55EED">
        <w:t>заявка на участие в закупке дополнительно должна включать сведения о распределении номенклатуры, объемов, стоимости и сроков осуществления поставок между членами коллективного участника.</w:t>
      </w:r>
    </w:p>
    <w:p w:rsidR="002A4AD9" w:rsidRPr="00F55EED" w:rsidRDefault="002A4AD9" w:rsidP="002A4AD9">
      <w:pPr>
        <w:numPr>
          <w:ilvl w:val="2"/>
          <w:numId w:val="3"/>
        </w:numPr>
        <w:ind w:left="1134" w:hanging="1134"/>
        <w:jc w:val="both"/>
      </w:pPr>
      <w:r w:rsidRPr="00F55EED">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2A4AD9" w:rsidRPr="00F55EED" w:rsidRDefault="002A4AD9" w:rsidP="002A4AD9">
      <w:pPr>
        <w:pStyle w:val="ListParagraph"/>
        <w:numPr>
          <w:ilvl w:val="2"/>
          <w:numId w:val="3"/>
        </w:numPr>
        <w:ind w:left="1134" w:hanging="1134"/>
        <w:jc w:val="both"/>
      </w:pPr>
      <w:r w:rsidRPr="00F55EED">
        <w:t>Заявка на участие в закупке, которую подает коллективный участник, может быть отклонена, если в процессе запроса предложений до подписания Протокола по выбору Победителя запроса предложений выяснится, что из состава коллективного участника вышла одна или несколько организаций, а оставшиеся организации, с точки зрения Заказчик/Организатора, не способны самостоятельно выполнить договор.</w:t>
      </w:r>
    </w:p>
    <w:p w:rsidR="002A4AD9" w:rsidRPr="00F55EED" w:rsidRDefault="002A4AD9" w:rsidP="002A4AD9">
      <w:pPr>
        <w:pStyle w:val="ListParagraph"/>
        <w:numPr>
          <w:ilvl w:val="2"/>
          <w:numId w:val="3"/>
        </w:numPr>
        <w:ind w:left="1134" w:hanging="1134"/>
        <w:jc w:val="both"/>
      </w:pPr>
      <w:r w:rsidRPr="00F55EED">
        <w:t>Заказчик/Организатор имеет право на одностороннее расторжение договора, если из состава коллективного участника вышла одна или несколько организаций.</w:t>
      </w: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3C4188" w:rsidRDefault="003C4188" w:rsidP="008F6E80">
      <w:pPr>
        <w:rPr>
          <w:rFonts w:ascii="Sylfaen" w:hAnsi="Sylfaen"/>
          <w:b/>
        </w:rPr>
      </w:pPr>
    </w:p>
    <w:p w:rsidR="00A50685" w:rsidRDefault="00A50685" w:rsidP="00BD0130">
      <w:pPr>
        <w:rPr>
          <w:rFonts w:ascii="Sylfaen" w:hAnsi="Sylfaen"/>
          <w:b/>
        </w:rPr>
      </w:pPr>
    </w:p>
    <w:p w:rsidR="0036121A" w:rsidRPr="00A80B29" w:rsidRDefault="0036121A" w:rsidP="00BD0130">
      <w:pPr>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D04DD" w:rsidRDefault="00ED04DD" w:rsidP="00221492">
      <w:pPr>
        <w:jc w:val="right"/>
        <w:rPr>
          <w:b/>
        </w:rPr>
      </w:pPr>
    </w:p>
    <w:p w:rsidR="00EC7F49" w:rsidRDefault="00EC7F49" w:rsidP="00A9135A">
      <w:pPr>
        <w:rPr>
          <w:b/>
        </w:rPr>
      </w:pPr>
    </w:p>
    <w:p w:rsidR="00A9135A" w:rsidRDefault="00A9135A" w:rsidP="00A9135A">
      <w:pPr>
        <w:rPr>
          <w:b/>
        </w:rPr>
      </w:pPr>
    </w:p>
    <w:p w:rsidR="00A9135A" w:rsidRDefault="00A9135A" w:rsidP="00A9135A">
      <w:pPr>
        <w:rPr>
          <w:b/>
        </w:rPr>
      </w:pPr>
    </w:p>
    <w:p w:rsidR="00B87E08" w:rsidRPr="0074598D" w:rsidRDefault="00B87E08"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Pr="005D0A22" w:rsidRDefault="005D0A22" w:rsidP="00B87E08">
      <w:pPr>
        <w:rPr>
          <w:b/>
          <w:u w:val="single"/>
        </w:rPr>
      </w:pPr>
    </w:p>
    <w:p w:rsidR="005D0A22" w:rsidRPr="0074598D" w:rsidRDefault="005D0A22" w:rsidP="00B87E08">
      <w:pPr>
        <w:rPr>
          <w:b/>
          <w:u w:val="single"/>
        </w:rPr>
      </w:pPr>
    </w:p>
    <w:p w:rsidR="005D0A22" w:rsidRPr="0074598D" w:rsidRDefault="005D0A22" w:rsidP="00B87E08">
      <w:pPr>
        <w:rPr>
          <w:b/>
          <w:u w:val="single"/>
        </w:rPr>
      </w:pPr>
    </w:p>
    <w:p w:rsidR="005D0A22" w:rsidRDefault="005D0A22" w:rsidP="005D0A22">
      <w:pPr>
        <w:pStyle w:val="ListParagraph"/>
        <w:ind w:left="1134"/>
        <w:jc w:val="right"/>
        <w:rPr>
          <w:b/>
        </w:rPr>
      </w:pPr>
      <w:r>
        <w:rPr>
          <w:b/>
        </w:rPr>
        <w:lastRenderedPageBreak/>
        <w:t>ТЕХНИЧЕСКАЯ ЧАСТЬ</w:t>
      </w:r>
    </w:p>
    <w:p w:rsidR="005D0A22" w:rsidRDefault="005D0A22" w:rsidP="005D0A22">
      <w:pPr>
        <w:pStyle w:val="ListParagraph"/>
        <w:ind w:left="1134"/>
        <w:jc w:val="both"/>
      </w:pPr>
    </w:p>
    <w:p w:rsidR="005D0A22" w:rsidRDefault="005D0A22" w:rsidP="005D0A22">
      <w:pPr>
        <w:pStyle w:val="ListParagraph"/>
        <w:ind w:left="1134"/>
        <w:jc w:val="both"/>
      </w:pPr>
    </w:p>
    <w:p w:rsidR="005D0A22" w:rsidRDefault="005D0A22" w:rsidP="005D0A22">
      <w:pPr>
        <w:pStyle w:val="ListParagraph"/>
        <w:ind w:left="1134"/>
        <w:jc w:val="both"/>
      </w:pPr>
    </w:p>
    <w:p w:rsidR="005D0A22" w:rsidRDefault="005D0A22" w:rsidP="005D0A22">
      <w:pPr>
        <w:spacing w:before="120" w:after="60"/>
        <w:outlineLvl w:val="0"/>
        <w:rPr>
          <w:b/>
          <w:u w:val="single"/>
        </w:rPr>
      </w:pPr>
      <w:r>
        <w:rPr>
          <w:b/>
          <w:u w:val="single"/>
        </w:rPr>
        <w:t>1 . Объем поставляемых товаров</w:t>
      </w:r>
    </w:p>
    <w:p w:rsidR="005D0A22" w:rsidRDefault="005D0A22" w:rsidP="005D0A22">
      <w:pPr>
        <w:spacing w:before="120" w:after="60"/>
        <w:outlineLvl w:val="0"/>
        <w:rPr>
          <w:b/>
          <w:u w:val="single"/>
        </w:rPr>
      </w:pPr>
    </w:p>
    <w:p w:rsidR="005D0A22" w:rsidRDefault="005C2A31" w:rsidP="005D0A22">
      <w:pPr>
        <w:rPr>
          <w:b/>
          <w:u w:val="single"/>
        </w:rPr>
      </w:pPr>
      <w:r>
        <w:rPr>
          <w:b/>
          <w:u w:val="single"/>
        </w:rPr>
        <w:t>Лот №330.20.00015</w:t>
      </w:r>
    </w:p>
    <w:p w:rsidR="005D0A22" w:rsidRDefault="005D0A22" w:rsidP="005D0A22">
      <w:pPr>
        <w:spacing w:before="120" w:after="60"/>
        <w:outlineLvl w:val="0"/>
        <w:rPr>
          <w:b/>
          <w:u w:val="single"/>
        </w:rPr>
      </w:pPr>
    </w:p>
    <w:tbl>
      <w:tblPr>
        <w:tblW w:w="5000" w:type="pct"/>
        <w:tblLook w:val="04A0" w:firstRow="1" w:lastRow="0" w:firstColumn="1" w:lastColumn="0" w:noHBand="0" w:noVBand="1"/>
      </w:tblPr>
      <w:tblGrid>
        <w:gridCol w:w="1310"/>
        <w:gridCol w:w="6005"/>
        <w:gridCol w:w="1570"/>
        <w:gridCol w:w="1483"/>
      </w:tblGrid>
      <w:tr w:rsidR="005D0A22" w:rsidTr="005D0A22">
        <w:trPr>
          <w:trHeight w:val="561"/>
        </w:trPr>
        <w:tc>
          <w:tcPr>
            <w:tcW w:w="632" w:type="pct"/>
            <w:tcBorders>
              <w:top w:val="single" w:sz="8" w:space="0" w:color="auto"/>
              <w:left w:val="single" w:sz="8" w:space="0" w:color="auto"/>
              <w:bottom w:val="nil"/>
              <w:right w:val="single" w:sz="8" w:space="0" w:color="auto"/>
            </w:tcBorders>
            <w:shd w:val="clear" w:color="auto" w:fill="D9D9D9"/>
            <w:vAlign w:val="center"/>
            <w:hideMark/>
          </w:tcPr>
          <w:p w:rsidR="005D0A22" w:rsidRDefault="005D0A22">
            <w:pPr>
              <w:widowControl/>
              <w:autoSpaceDE/>
              <w:adjustRightInd/>
              <w:spacing w:line="276" w:lineRule="auto"/>
              <w:jc w:val="center"/>
              <w:rPr>
                <w:color w:val="000000"/>
                <w:lang w:eastAsia="en-US"/>
              </w:rPr>
            </w:pPr>
            <w:r>
              <w:rPr>
                <w:color w:val="000000"/>
                <w:lang w:eastAsia="en-US"/>
              </w:rPr>
              <w:t>№</w:t>
            </w:r>
          </w:p>
        </w:tc>
        <w:tc>
          <w:tcPr>
            <w:tcW w:w="2896" w:type="pct"/>
            <w:tcBorders>
              <w:top w:val="single" w:sz="8" w:space="0" w:color="auto"/>
              <w:left w:val="nil"/>
              <w:bottom w:val="nil"/>
              <w:right w:val="single" w:sz="8" w:space="0" w:color="auto"/>
            </w:tcBorders>
            <w:shd w:val="clear" w:color="auto" w:fill="D9D9D9"/>
            <w:vAlign w:val="center"/>
            <w:hideMark/>
          </w:tcPr>
          <w:p w:rsidR="005D0A22" w:rsidRDefault="005D0A22">
            <w:pPr>
              <w:widowControl/>
              <w:autoSpaceDE/>
              <w:adjustRightInd/>
              <w:spacing w:line="276" w:lineRule="auto"/>
              <w:jc w:val="center"/>
              <w:rPr>
                <w:color w:val="000000"/>
                <w:lang w:eastAsia="en-US"/>
              </w:rPr>
            </w:pPr>
            <w:r>
              <w:rPr>
                <w:color w:val="000000"/>
                <w:lang w:eastAsia="en-US"/>
              </w:rPr>
              <w:t>Наименование материала</w:t>
            </w:r>
          </w:p>
        </w:tc>
        <w:tc>
          <w:tcPr>
            <w:tcW w:w="757" w:type="pct"/>
            <w:tcBorders>
              <w:top w:val="single" w:sz="8" w:space="0" w:color="auto"/>
              <w:left w:val="nil"/>
              <w:bottom w:val="nil"/>
              <w:right w:val="single" w:sz="8" w:space="0" w:color="auto"/>
            </w:tcBorders>
            <w:shd w:val="clear" w:color="auto" w:fill="D9D9D9"/>
            <w:vAlign w:val="center"/>
            <w:hideMark/>
          </w:tcPr>
          <w:p w:rsidR="005D0A22" w:rsidRDefault="005D0A22">
            <w:pPr>
              <w:widowControl/>
              <w:autoSpaceDE/>
              <w:adjustRightInd/>
              <w:spacing w:line="276" w:lineRule="auto"/>
              <w:jc w:val="center"/>
              <w:rPr>
                <w:color w:val="000000"/>
                <w:lang w:eastAsia="en-US"/>
              </w:rPr>
            </w:pPr>
            <w:r>
              <w:rPr>
                <w:color w:val="000000"/>
                <w:lang w:eastAsia="en-US"/>
              </w:rPr>
              <w:t>Количество</w:t>
            </w:r>
          </w:p>
        </w:tc>
        <w:tc>
          <w:tcPr>
            <w:tcW w:w="715" w:type="pct"/>
            <w:tcBorders>
              <w:top w:val="single" w:sz="8" w:space="0" w:color="auto"/>
              <w:left w:val="nil"/>
              <w:bottom w:val="nil"/>
              <w:right w:val="single" w:sz="8" w:space="0" w:color="auto"/>
            </w:tcBorders>
            <w:shd w:val="clear" w:color="auto" w:fill="D9D9D9"/>
            <w:vAlign w:val="center"/>
            <w:hideMark/>
          </w:tcPr>
          <w:p w:rsidR="005D0A22" w:rsidRDefault="005D0A22">
            <w:pPr>
              <w:widowControl/>
              <w:autoSpaceDE/>
              <w:adjustRightInd/>
              <w:spacing w:line="276" w:lineRule="auto"/>
              <w:jc w:val="center"/>
              <w:rPr>
                <w:color w:val="000000"/>
                <w:lang w:eastAsia="en-US"/>
              </w:rPr>
            </w:pPr>
            <w:r>
              <w:rPr>
                <w:color w:val="000000"/>
                <w:lang w:eastAsia="en-US"/>
              </w:rPr>
              <w:t xml:space="preserve">Ед. </w:t>
            </w:r>
            <w:proofErr w:type="spellStart"/>
            <w:r>
              <w:rPr>
                <w:color w:val="000000"/>
                <w:lang w:eastAsia="en-US"/>
              </w:rPr>
              <w:t>изм</w:t>
            </w:r>
            <w:proofErr w:type="spellEnd"/>
          </w:p>
        </w:tc>
      </w:tr>
      <w:tr w:rsidR="005D0A22" w:rsidTr="005C2A31">
        <w:trPr>
          <w:trHeight w:val="849"/>
        </w:trPr>
        <w:tc>
          <w:tcPr>
            <w:tcW w:w="632" w:type="pct"/>
            <w:tcBorders>
              <w:top w:val="single" w:sz="8" w:space="0" w:color="auto"/>
              <w:left w:val="single" w:sz="8" w:space="0" w:color="auto"/>
              <w:bottom w:val="single" w:sz="8" w:space="0" w:color="auto"/>
              <w:right w:val="single" w:sz="8" w:space="0" w:color="auto"/>
            </w:tcBorders>
            <w:vAlign w:val="center"/>
            <w:hideMark/>
          </w:tcPr>
          <w:p w:rsidR="005D0A22" w:rsidRDefault="005D0A22">
            <w:pPr>
              <w:widowControl/>
              <w:autoSpaceDE/>
              <w:adjustRightInd/>
              <w:spacing w:line="276" w:lineRule="auto"/>
              <w:jc w:val="center"/>
              <w:rPr>
                <w:color w:val="000000"/>
                <w:sz w:val="22"/>
                <w:szCs w:val="22"/>
                <w:lang w:val="en-US" w:eastAsia="en-US"/>
              </w:rPr>
            </w:pPr>
            <w:r>
              <w:rPr>
                <w:color w:val="000000"/>
                <w:sz w:val="22"/>
                <w:szCs w:val="22"/>
                <w:lang w:val="en-US" w:eastAsia="en-US"/>
              </w:rPr>
              <w:t>1</w:t>
            </w:r>
          </w:p>
        </w:tc>
        <w:tc>
          <w:tcPr>
            <w:tcW w:w="2896" w:type="pct"/>
            <w:tcBorders>
              <w:top w:val="single" w:sz="8" w:space="0" w:color="auto"/>
              <w:left w:val="nil"/>
              <w:bottom w:val="single" w:sz="8" w:space="0" w:color="auto"/>
              <w:right w:val="single" w:sz="8" w:space="0" w:color="auto"/>
            </w:tcBorders>
            <w:vAlign w:val="center"/>
            <w:hideMark/>
          </w:tcPr>
          <w:p w:rsidR="005D0A22" w:rsidRDefault="005C2A31">
            <w:pPr>
              <w:widowControl/>
              <w:autoSpaceDE/>
              <w:adjustRightInd/>
              <w:spacing w:line="276" w:lineRule="auto"/>
              <w:jc w:val="center"/>
              <w:rPr>
                <w:sz w:val="22"/>
                <w:szCs w:val="22"/>
                <w:lang w:val="en-US" w:eastAsia="en-US"/>
              </w:rPr>
            </w:pPr>
            <w:r>
              <w:rPr>
                <w:sz w:val="22"/>
                <w:szCs w:val="22"/>
              </w:rPr>
              <w:t xml:space="preserve">Сервер для </w:t>
            </w:r>
            <w:proofErr w:type="gramStart"/>
            <w:r>
              <w:rPr>
                <w:sz w:val="22"/>
                <w:szCs w:val="22"/>
              </w:rPr>
              <w:t>центральной</w:t>
            </w:r>
            <w:proofErr w:type="gramEnd"/>
            <w:r>
              <w:rPr>
                <w:sz w:val="22"/>
                <w:szCs w:val="22"/>
              </w:rPr>
              <w:t xml:space="preserve"> серверной</w:t>
            </w:r>
          </w:p>
        </w:tc>
        <w:tc>
          <w:tcPr>
            <w:tcW w:w="757" w:type="pct"/>
            <w:tcBorders>
              <w:top w:val="single" w:sz="8" w:space="0" w:color="auto"/>
              <w:left w:val="nil"/>
              <w:bottom w:val="single" w:sz="8" w:space="0" w:color="auto"/>
              <w:right w:val="single" w:sz="8" w:space="0" w:color="auto"/>
            </w:tcBorders>
            <w:vAlign w:val="center"/>
          </w:tcPr>
          <w:p w:rsidR="005D0A22" w:rsidRPr="005C2A31" w:rsidRDefault="005C2A31">
            <w:pPr>
              <w:widowControl/>
              <w:autoSpaceDE/>
              <w:adjustRightInd/>
              <w:spacing w:line="276" w:lineRule="auto"/>
              <w:jc w:val="center"/>
              <w:rPr>
                <w:sz w:val="22"/>
                <w:szCs w:val="22"/>
                <w:lang w:eastAsia="en-US"/>
              </w:rPr>
            </w:pPr>
            <w:r>
              <w:rPr>
                <w:sz w:val="22"/>
                <w:szCs w:val="22"/>
                <w:lang w:eastAsia="en-US"/>
              </w:rPr>
              <w:t>1</w:t>
            </w:r>
          </w:p>
        </w:tc>
        <w:tc>
          <w:tcPr>
            <w:tcW w:w="715" w:type="pct"/>
            <w:tcBorders>
              <w:top w:val="single" w:sz="8" w:space="0" w:color="auto"/>
              <w:left w:val="nil"/>
              <w:bottom w:val="single" w:sz="8" w:space="0" w:color="auto"/>
              <w:right w:val="single" w:sz="8" w:space="0" w:color="auto"/>
            </w:tcBorders>
            <w:noWrap/>
            <w:vAlign w:val="center"/>
          </w:tcPr>
          <w:p w:rsidR="005D0A22" w:rsidRDefault="005C2A31">
            <w:pPr>
              <w:spacing w:line="276" w:lineRule="auto"/>
              <w:jc w:val="center"/>
              <w:rPr>
                <w:sz w:val="22"/>
                <w:szCs w:val="22"/>
              </w:rPr>
            </w:pPr>
            <w:proofErr w:type="spellStart"/>
            <w:proofErr w:type="gramStart"/>
            <w:r>
              <w:rPr>
                <w:sz w:val="22"/>
                <w:szCs w:val="22"/>
              </w:rPr>
              <w:t>шт</w:t>
            </w:r>
            <w:proofErr w:type="spellEnd"/>
            <w:proofErr w:type="gramEnd"/>
          </w:p>
        </w:tc>
      </w:tr>
    </w:tbl>
    <w:p w:rsidR="005D0A22" w:rsidRDefault="005D0A22" w:rsidP="005D0A22">
      <w:pPr>
        <w:spacing w:before="120" w:after="60"/>
        <w:outlineLvl w:val="0"/>
        <w:rPr>
          <w:b/>
        </w:rPr>
      </w:pPr>
    </w:p>
    <w:p w:rsidR="005D0A22" w:rsidRDefault="005D0A22" w:rsidP="005D0A22">
      <w:pPr>
        <w:spacing w:before="60" w:after="60"/>
        <w:jc w:val="both"/>
        <w:outlineLvl w:val="0"/>
        <w:rPr>
          <w:b/>
          <w:u w:val="single"/>
        </w:rPr>
      </w:pPr>
      <w:r>
        <w:rPr>
          <w:b/>
          <w:u w:val="single"/>
        </w:rPr>
        <w:t>Место поставки товара: Согласно техническому заданию</w:t>
      </w:r>
    </w:p>
    <w:p w:rsidR="005D0A22" w:rsidRDefault="005D0A22" w:rsidP="005D0A22">
      <w:pPr>
        <w:spacing w:before="60" w:after="60"/>
        <w:jc w:val="both"/>
        <w:outlineLvl w:val="0"/>
        <w:rPr>
          <w:b/>
          <w:u w:val="single"/>
        </w:rPr>
      </w:pPr>
      <w:r>
        <w:rPr>
          <w:b/>
          <w:u w:val="single"/>
        </w:rPr>
        <w:t>Сведения о начальной (макс</w:t>
      </w:r>
      <w:r w:rsidR="005C2A31">
        <w:rPr>
          <w:b/>
          <w:u w:val="single"/>
        </w:rPr>
        <w:t>имальной) цене договора: 44 383</w:t>
      </w:r>
      <w:r>
        <w:rPr>
          <w:b/>
          <w:u w:val="single"/>
        </w:rPr>
        <w:t xml:space="preserve">. </w:t>
      </w:r>
      <w:r w:rsidR="005C2A31">
        <w:rPr>
          <w:b/>
          <w:u w:val="single"/>
        </w:rPr>
        <w:t>00</w:t>
      </w:r>
      <w:r>
        <w:rPr>
          <w:b/>
          <w:u w:val="single"/>
        </w:rPr>
        <w:t>лари (без НДС)</w:t>
      </w:r>
    </w:p>
    <w:p w:rsidR="005D0A22" w:rsidRDefault="005D0A22" w:rsidP="005D0A22">
      <w:pPr>
        <w:widowControl/>
        <w:autoSpaceDE/>
        <w:adjustRightInd/>
        <w:spacing w:after="200"/>
        <w:jc w:val="both"/>
        <w:rPr>
          <w:b/>
          <w:u w:val="single"/>
        </w:rPr>
      </w:pPr>
      <w:r>
        <w:rPr>
          <w:b/>
          <w:u w:val="single"/>
        </w:rPr>
        <w:t>Срок поставки: см. Приложение №1 – График поставки</w:t>
      </w:r>
    </w:p>
    <w:p w:rsidR="005D0A22" w:rsidRDefault="005D0A22" w:rsidP="005D0A22">
      <w:pPr>
        <w:widowControl/>
        <w:autoSpaceDE/>
        <w:adjustRightInd/>
        <w:spacing w:after="200"/>
        <w:jc w:val="both"/>
        <w:rPr>
          <w:b/>
          <w:u w:val="single"/>
        </w:rPr>
      </w:pPr>
      <w:r>
        <w:rPr>
          <w:b/>
          <w:u w:val="single"/>
        </w:rPr>
        <w:t>Дополнительные требования к квалификации Участника:</w:t>
      </w:r>
    </w:p>
    <w:p w:rsidR="005D0A22" w:rsidRDefault="005D0A22" w:rsidP="005D0A22">
      <w:pPr>
        <w:pStyle w:val="ListParagraph"/>
        <w:widowControl/>
        <w:numPr>
          <w:ilvl w:val="1"/>
          <w:numId w:val="60"/>
        </w:numPr>
        <w:autoSpaceDE/>
        <w:adjustRightInd/>
        <w:spacing w:after="200"/>
        <w:jc w:val="both"/>
      </w:pPr>
      <w:r>
        <w:t xml:space="preserve">Претендент должен предоставить гарантийное письмо от производителя </w:t>
      </w:r>
      <w:proofErr w:type="gramStart"/>
      <w:r>
        <w:t>продукции</w:t>
      </w:r>
      <w:proofErr w:type="gramEnd"/>
      <w:r>
        <w:t xml:space="preserve"> в котором должно быть указано подтверждение наличия полномочий участника на поставку и гарантийные обязательства</w:t>
      </w:r>
    </w:p>
    <w:p w:rsidR="005D0A22" w:rsidRDefault="005D0A22" w:rsidP="005D0A22">
      <w:pPr>
        <w:jc w:val="both"/>
        <w:rPr>
          <w:b/>
          <w:u w:val="single"/>
        </w:rPr>
      </w:pPr>
      <w:r>
        <w:rPr>
          <w:b/>
          <w:u w:val="single"/>
        </w:rPr>
        <w:t>Детальную информацию по техническим требованиям см. в Приложение_№1 Техническое задание</w:t>
      </w:r>
    </w:p>
    <w:p w:rsidR="005D0A22" w:rsidRDefault="005D0A22" w:rsidP="005D0A22">
      <w:pPr>
        <w:jc w:val="both"/>
        <w:rPr>
          <w:b/>
          <w:u w:val="single"/>
        </w:rPr>
      </w:pPr>
    </w:p>
    <w:p w:rsidR="005D0A22" w:rsidRDefault="005D0A22" w:rsidP="005D0A22">
      <w:pPr>
        <w:jc w:val="both"/>
        <w:rPr>
          <w:b/>
          <w:u w:val="single"/>
        </w:rPr>
      </w:pPr>
      <w:r>
        <w:rPr>
          <w:b/>
          <w:u w:val="single"/>
        </w:rPr>
        <w:t xml:space="preserve">Участники должны </w:t>
      </w:r>
      <w:proofErr w:type="gramStart"/>
      <w:r>
        <w:rPr>
          <w:b/>
          <w:u w:val="single"/>
        </w:rPr>
        <w:t>учесть</w:t>
      </w:r>
      <w:proofErr w:type="gramEnd"/>
      <w:r>
        <w:rPr>
          <w:b/>
          <w:u w:val="single"/>
        </w:rPr>
        <w:t xml:space="preserve"> что в случае победы  обязаны при поставке  предоставить комплектовочную ведомость Оборудования, товара.</w:t>
      </w:r>
    </w:p>
    <w:p w:rsidR="00ED04DD" w:rsidRDefault="00ED04DD" w:rsidP="00291A8B">
      <w:pPr>
        <w:spacing w:before="120" w:after="60"/>
        <w:jc w:val="right"/>
        <w:outlineLvl w:val="0"/>
        <w:rPr>
          <w:b/>
        </w:rPr>
      </w:pPr>
    </w:p>
    <w:p w:rsidR="002030BE" w:rsidRDefault="002030BE" w:rsidP="00291A8B">
      <w:pPr>
        <w:spacing w:before="120" w:after="60"/>
        <w:jc w:val="right"/>
        <w:outlineLvl w:val="0"/>
        <w:rPr>
          <w:b/>
        </w:rPr>
      </w:pPr>
    </w:p>
    <w:p w:rsidR="00EC7F49" w:rsidRDefault="00EC7F49" w:rsidP="00291A8B">
      <w:pPr>
        <w:spacing w:before="120" w:after="60"/>
        <w:jc w:val="right"/>
        <w:outlineLvl w:val="0"/>
        <w:rPr>
          <w:b/>
        </w:rPr>
      </w:pPr>
    </w:p>
    <w:p w:rsidR="00CE2571" w:rsidRDefault="00CE2571" w:rsidP="00291A8B">
      <w:pPr>
        <w:spacing w:before="120" w:after="60"/>
        <w:jc w:val="right"/>
        <w:outlineLvl w:val="0"/>
        <w:rPr>
          <w:b/>
        </w:rPr>
      </w:pPr>
    </w:p>
    <w:p w:rsidR="00CE2571" w:rsidRDefault="00CE2571" w:rsidP="00291A8B">
      <w:pPr>
        <w:spacing w:before="120" w:after="60"/>
        <w:jc w:val="right"/>
        <w:outlineLvl w:val="0"/>
        <w:rPr>
          <w:b/>
        </w:rPr>
      </w:pPr>
    </w:p>
    <w:p w:rsidR="00CE2571" w:rsidRDefault="00CE2571" w:rsidP="00291A8B">
      <w:pPr>
        <w:spacing w:before="120" w:after="60"/>
        <w:jc w:val="right"/>
        <w:outlineLvl w:val="0"/>
        <w:rPr>
          <w:b/>
        </w:rPr>
      </w:pPr>
    </w:p>
    <w:p w:rsidR="00CE2571" w:rsidRDefault="00CE2571" w:rsidP="00291A8B">
      <w:pPr>
        <w:spacing w:before="120" w:after="60"/>
        <w:jc w:val="right"/>
        <w:outlineLvl w:val="0"/>
        <w:rPr>
          <w:b/>
        </w:rPr>
      </w:pPr>
    </w:p>
    <w:p w:rsidR="00CE2571" w:rsidRDefault="00CE2571" w:rsidP="00291A8B">
      <w:pPr>
        <w:spacing w:before="120" w:after="60"/>
        <w:jc w:val="right"/>
        <w:outlineLvl w:val="0"/>
        <w:rPr>
          <w:b/>
        </w:rPr>
      </w:pPr>
    </w:p>
    <w:p w:rsidR="00ED04DD" w:rsidRDefault="00ED04DD" w:rsidP="00291A8B">
      <w:pPr>
        <w:spacing w:before="120" w:after="60"/>
        <w:jc w:val="right"/>
        <w:outlineLvl w:val="0"/>
        <w:rPr>
          <w:b/>
        </w:rPr>
      </w:pPr>
    </w:p>
    <w:p w:rsidR="005C2A31" w:rsidRDefault="005C2A31" w:rsidP="00291A8B">
      <w:pPr>
        <w:spacing w:before="120" w:after="60"/>
        <w:jc w:val="right"/>
        <w:outlineLvl w:val="0"/>
        <w:rPr>
          <w:b/>
        </w:rPr>
      </w:pPr>
    </w:p>
    <w:p w:rsidR="005C2A31" w:rsidRDefault="005C2A31" w:rsidP="00291A8B">
      <w:pPr>
        <w:spacing w:before="120" w:after="60"/>
        <w:jc w:val="right"/>
        <w:outlineLvl w:val="0"/>
        <w:rPr>
          <w:b/>
        </w:rPr>
      </w:pPr>
    </w:p>
    <w:p w:rsidR="005C2A31" w:rsidRDefault="005C2A31" w:rsidP="00291A8B">
      <w:pPr>
        <w:spacing w:before="120" w:after="60"/>
        <w:jc w:val="right"/>
        <w:outlineLvl w:val="0"/>
        <w:rPr>
          <w:b/>
        </w:rPr>
      </w:pPr>
    </w:p>
    <w:p w:rsidR="005C2A31" w:rsidRDefault="005C2A31" w:rsidP="00291A8B">
      <w:pPr>
        <w:spacing w:before="120" w:after="60"/>
        <w:jc w:val="right"/>
        <w:outlineLvl w:val="0"/>
        <w:rPr>
          <w:b/>
        </w:rPr>
      </w:pPr>
    </w:p>
    <w:p w:rsidR="005C2A31" w:rsidRDefault="005C2A31" w:rsidP="00291A8B">
      <w:pPr>
        <w:spacing w:before="120" w:after="60"/>
        <w:jc w:val="right"/>
        <w:outlineLvl w:val="0"/>
        <w:rPr>
          <w:b/>
        </w:rPr>
      </w:pPr>
    </w:p>
    <w:p w:rsidR="005C2A31" w:rsidRPr="0074598D" w:rsidRDefault="005C2A31" w:rsidP="00291A8B">
      <w:pPr>
        <w:spacing w:before="120" w:after="60"/>
        <w:jc w:val="right"/>
        <w:outlineLvl w:val="0"/>
        <w:rPr>
          <w:b/>
        </w:rPr>
      </w:pPr>
    </w:p>
    <w:p w:rsidR="00291A8B" w:rsidRPr="00F55EED" w:rsidRDefault="00291A8B" w:rsidP="00291A8B">
      <w:pPr>
        <w:spacing w:before="120" w:after="60"/>
        <w:jc w:val="right"/>
        <w:outlineLvl w:val="0"/>
        <w:rPr>
          <w:b/>
        </w:rPr>
      </w:pPr>
      <w:r w:rsidRPr="00F55EED">
        <w:rPr>
          <w:b/>
        </w:rPr>
        <w:t>Раздел №3</w:t>
      </w:r>
    </w:p>
    <w:p w:rsidR="00291A8B" w:rsidRPr="00F55EED" w:rsidRDefault="00291A8B" w:rsidP="00291A8B">
      <w:pPr>
        <w:pStyle w:val="ListParagraph"/>
        <w:spacing w:before="120" w:after="60"/>
        <w:ind w:left="851"/>
        <w:contextualSpacing w:val="0"/>
        <w:jc w:val="right"/>
        <w:outlineLvl w:val="0"/>
        <w:rPr>
          <w:b/>
        </w:rPr>
      </w:pPr>
      <w:r w:rsidRPr="00F55EED">
        <w:rPr>
          <w:b/>
        </w:rPr>
        <w:t>РУКОВОДСТВО ПО ЭКСПЕРТНОЙ ОЦЕНКЕ</w:t>
      </w: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ind w:firstLine="720"/>
        <w:jc w:val="both"/>
        <w:rPr>
          <w:rStyle w:val="FontStyle128"/>
          <w:sz w:val="24"/>
          <w:szCs w:val="24"/>
        </w:rPr>
      </w:pPr>
      <w:r w:rsidRPr="00F55EED">
        <w:rPr>
          <w:rStyle w:val="FontStyle128"/>
          <w:sz w:val="24"/>
          <w:szCs w:val="24"/>
        </w:rPr>
        <w:t>Следующие условия проведения закупочной процедуры являются неотъемлемой частью настоящей закупочной документации, уточняют и дополняют положения других разделов закупочной  документации.</w:t>
      </w:r>
    </w:p>
    <w:p w:rsidR="000918CF" w:rsidRPr="00F55EED" w:rsidRDefault="000918CF" w:rsidP="00C023F3">
      <w:pPr>
        <w:pStyle w:val="Heading1"/>
        <w:keepNext w:val="0"/>
        <w:numPr>
          <w:ilvl w:val="0"/>
          <w:numId w:val="25"/>
        </w:numPr>
        <w:tabs>
          <w:tab w:val="clear" w:pos="432"/>
        </w:tabs>
        <w:autoSpaceDE/>
        <w:autoSpaceDN/>
        <w:adjustRightInd/>
        <w:ind w:left="0" w:firstLine="0"/>
        <w:rPr>
          <w:rFonts w:ascii="Times New Roman" w:hAnsi="Times New Roman" w:cs="Times New Roman"/>
          <w:sz w:val="24"/>
          <w:szCs w:val="24"/>
          <w:u w:val="single"/>
        </w:rPr>
      </w:pPr>
      <w:bookmarkStart w:id="79" w:name="_Toc297628859"/>
      <w:r w:rsidRPr="00F55EED">
        <w:rPr>
          <w:rFonts w:ascii="Times New Roman" w:hAnsi="Times New Roman" w:cs="Times New Roman"/>
          <w:sz w:val="24"/>
          <w:szCs w:val="24"/>
          <w:u w:val="single"/>
        </w:rPr>
        <w:t>Термины и определения</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7239"/>
      </w:tblGrid>
      <w:tr w:rsidR="000918CF" w:rsidRPr="00F55EED" w:rsidTr="00C4341D">
        <w:tc>
          <w:tcPr>
            <w:tcW w:w="1509" w:type="pct"/>
            <w:shd w:val="clear" w:color="auto" w:fill="CCCCCC"/>
          </w:tcPr>
          <w:p w:rsidR="000918CF" w:rsidRPr="00F55EED" w:rsidRDefault="000918CF" w:rsidP="00C4341D">
            <w:pPr>
              <w:pStyle w:val="2"/>
              <w:keepNext w:val="0"/>
              <w:widowControl w:val="0"/>
              <w:numPr>
                <w:ilvl w:val="0"/>
                <w:numId w:val="0"/>
              </w:numPr>
              <w:spacing w:before="0" w:after="0"/>
              <w:jc w:val="center"/>
              <w:rPr>
                <w:rFonts w:ascii="Times New Roman" w:hAnsi="Times New Roman"/>
                <w:b/>
                <w:sz w:val="24"/>
                <w:szCs w:val="24"/>
              </w:rPr>
            </w:pPr>
            <w:r w:rsidRPr="00F55EED">
              <w:rPr>
                <w:rFonts w:ascii="Times New Roman" w:hAnsi="Times New Roman"/>
                <w:b/>
                <w:sz w:val="24"/>
                <w:szCs w:val="24"/>
              </w:rPr>
              <w:t>Термин / сокращение</w:t>
            </w:r>
          </w:p>
        </w:tc>
        <w:tc>
          <w:tcPr>
            <w:tcW w:w="3491" w:type="pct"/>
            <w:shd w:val="clear" w:color="auto" w:fill="CCCCCC"/>
          </w:tcPr>
          <w:p w:rsidR="000918CF" w:rsidRPr="00F55EED" w:rsidRDefault="000918CF" w:rsidP="00C4341D">
            <w:pPr>
              <w:pStyle w:val="2"/>
              <w:numPr>
                <w:ilvl w:val="0"/>
                <w:numId w:val="0"/>
              </w:numPr>
              <w:spacing w:before="0" w:after="0"/>
              <w:jc w:val="center"/>
              <w:rPr>
                <w:rFonts w:ascii="Times New Roman" w:hAnsi="Times New Roman"/>
                <w:b/>
                <w:sz w:val="24"/>
                <w:szCs w:val="24"/>
              </w:rPr>
            </w:pPr>
            <w:r w:rsidRPr="00F55EED">
              <w:rPr>
                <w:rFonts w:ascii="Times New Roman" w:hAnsi="Times New Roman"/>
                <w:b/>
                <w:sz w:val="24"/>
                <w:szCs w:val="24"/>
              </w:rPr>
              <w:t>Определение / толкование</w:t>
            </w:r>
          </w:p>
        </w:tc>
      </w:tr>
      <w:tr w:rsidR="000918CF" w:rsidRPr="00F55EED" w:rsidTr="00C4341D">
        <w:tc>
          <w:tcPr>
            <w:tcW w:w="1509" w:type="pct"/>
            <w:vAlign w:val="center"/>
          </w:tcPr>
          <w:p w:rsidR="000918CF" w:rsidRPr="00F55EED" w:rsidRDefault="000918CF" w:rsidP="00C4341D">
            <w:pPr>
              <w:pStyle w:val="2"/>
              <w:keepNext w:val="0"/>
              <w:widowControl w:val="0"/>
              <w:numPr>
                <w:ilvl w:val="0"/>
                <w:numId w:val="0"/>
              </w:numPr>
              <w:spacing w:before="0" w:after="0"/>
              <w:jc w:val="center"/>
              <w:rPr>
                <w:rFonts w:ascii="Times New Roman" w:hAnsi="Times New Roman"/>
                <w:sz w:val="24"/>
                <w:szCs w:val="24"/>
              </w:rPr>
            </w:pPr>
            <w:r w:rsidRPr="00F55EED">
              <w:rPr>
                <w:rFonts w:ascii="Times New Roman" w:hAnsi="Times New Roman"/>
                <w:sz w:val="24"/>
                <w:szCs w:val="24"/>
              </w:rPr>
              <w:t>Общество, организатор закупки</w:t>
            </w:r>
          </w:p>
        </w:tc>
        <w:tc>
          <w:tcPr>
            <w:tcW w:w="3491" w:type="pct"/>
          </w:tcPr>
          <w:p w:rsidR="000918CF" w:rsidRPr="00F55EED" w:rsidRDefault="000918CF" w:rsidP="00C4341D">
            <w:pPr>
              <w:pStyle w:val="2"/>
              <w:numPr>
                <w:ilvl w:val="0"/>
                <w:numId w:val="0"/>
              </w:numPr>
              <w:spacing w:before="0" w:after="0"/>
              <w:jc w:val="both"/>
              <w:rPr>
                <w:rFonts w:ascii="Times New Roman" w:hAnsi="Times New Roman"/>
                <w:sz w:val="24"/>
                <w:szCs w:val="24"/>
              </w:rPr>
            </w:pPr>
            <w:r w:rsidRPr="00F55EED">
              <w:rPr>
                <w:rFonts w:ascii="Times New Roman" w:hAnsi="Times New Roman"/>
                <w:snapToGrid w:val="0"/>
                <w:sz w:val="24"/>
                <w:szCs w:val="24"/>
              </w:rPr>
              <w:t>АО «</w:t>
            </w:r>
            <w:proofErr w:type="spellStart"/>
            <w:r w:rsidRPr="00F55EED">
              <w:rPr>
                <w:rFonts w:ascii="Times New Roman" w:hAnsi="Times New Roman"/>
                <w:snapToGrid w:val="0"/>
                <w:sz w:val="24"/>
                <w:szCs w:val="24"/>
              </w:rPr>
              <w:t>Теласи</w:t>
            </w:r>
            <w:proofErr w:type="spellEnd"/>
            <w:r w:rsidRPr="00F55EED">
              <w:rPr>
                <w:rFonts w:ascii="Times New Roman" w:hAnsi="Times New Roman"/>
                <w:snapToGrid w:val="0"/>
                <w:sz w:val="24"/>
                <w:szCs w:val="24"/>
              </w:rPr>
              <w:t>»</w:t>
            </w:r>
          </w:p>
        </w:tc>
      </w:tr>
      <w:tr w:rsidR="000918CF" w:rsidRPr="00F55EED" w:rsidTr="00C4341D">
        <w:tc>
          <w:tcPr>
            <w:tcW w:w="1509" w:type="pct"/>
            <w:vAlign w:val="center"/>
          </w:tcPr>
          <w:p w:rsidR="000918CF" w:rsidRPr="00F55EED" w:rsidRDefault="000918CF" w:rsidP="00C4341D">
            <w:pPr>
              <w:pStyle w:val="2"/>
              <w:keepNext w:val="0"/>
              <w:widowControl w:val="0"/>
              <w:numPr>
                <w:ilvl w:val="0"/>
                <w:numId w:val="0"/>
              </w:numPr>
              <w:spacing w:before="0" w:after="0"/>
              <w:jc w:val="center"/>
              <w:rPr>
                <w:rFonts w:ascii="Times New Roman" w:hAnsi="Times New Roman"/>
                <w:sz w:val="24"/>
                <w:szCs w:val="24"/>
              </w:rPr>
            </w:pPr>
            <w:r w:rsidRPr="00F55EED">
              <w:rPr>
                <w:rFonts w:ascii="Times New Roman" w:hAnsi="Times New Roman"/>
                <w:sz w:val="24"/>
                <w:szCs w:val="24"/>
              </w:rPr>
              <w:t>Закупочная документация</w:t>
            </w:r>
          </w:p>
        </w:tc>
        <w:tc>
          <w:tcPr>
            <w:tcW w:w="3491" w:type="pct"/>
          </w:tcPr>
          <w:p w:rsidR="000918CF" w:rsidRPr="00F55EED" w:rsidRDefault="000918CF" w:rsidP="00C4341D">
            <w:pPr>
              <w:pStyle w:val="2"/>
              <w:numPr>
                <w:ilvl w:val="0"/>
                <w:numId w:val="0"/>
              </w:numPr>
              <w:spacing w:before="0" w:after="0"/>
              <w:jc w:val="both"/>
              <w:rPr>
                <w:rFonts w:ascii="Times New Roman" w:hAnsi="Times New Roman"/>
                <w:sz w:val="24"/>
                <w:szCs w:val="24"/>
              </w:rPr>
            </w:pPr>
            <w:r w:rsidRPr="00F55EED">
              <w:rPr>
                <w:rFonts w:ascii="Times New Roman" w:hAnsi="Times New Roman"/>
                <w:sz w:val="24"/>
                <w:szCs w:val="24"/>
              </w:rPr>
              <w:t>Комплект документов, содержащий всю необходимую и достаточную информацию о предмете закупки и условиях ее проведения</w:t>
            </w:r>
          </w:p>
        </w:tc>
      </w:tr>
      <w:tr w:rsidR="000918CF" w:rsidRPr="00F55EED" w:rsidTr="00C4341D">
        <w:tc>
          <w:tcPr>
            <w:tcW w:w="1509" w:type="pct"/>
            <w:vAlign w:val="center"/>
          </w:tcPr>
          <w:p w:rsidR="000918CF" w:rsidRPr="00F55EED" w:rsidRDefault="000918CF" w:rsidP="00C4341D">
            <w:pPr>
              <w:pStyle w:val="2"/>
              <w:keepNext w:val="0"/>
              <w:widowControl w:val="0"/>
              <w:numPr>
                <w:ilvl w:val="0"/>
                <w:numId w:val="0"/>
              </w:numPr>
              <w:spacing w:before="0" w:after="0"/>
              <w:jc w:val="center"/>
              <w:rPr>
                <w:rFonts w:ascii="Times New Roman" w:hAnsi="Times New Roman"/>
                <w:sz w:val="24"/>
                <w:szCs w:val="24"/>
              </w:rPr>
            </w:pPr>
            <w:r w:rsidRPr="00F55EED">
              <w:rPr>
                <w:rFonts w:ascii="Times New Roman" w:hAnsi="Times New Roman"/>
                <w:sz w:val="24"/>
                <w:szCs w:val="24"/>
              </w:rPr>
              <w:t>ЭГ</w:t>
            </w:r>
          </w:p>
        </w:tc>
        <w:tc>
          <w:tcPr>
            <w:tcW w:w="3491" w:type="pct"/>
          </w:tcPr>
          <w:p w:rsidR="000918CF" w:rsidRPr="00F55EED" w:rsidRDefault="000918CF" w:rsidP="00C4341D">
            <w:pPr>
              <w:pStyle w:val="2"/>
              <w:numPr>
                <w:ilvl w:val="0"/>
                <w:numId w:val="0"/>
              </w:numPr>
              <w:spacing w:before="0" w:after="0"/>
              <w:jc w:val="both"/>
              <w:rPr>
                <w:rFonts w:ascii="Times New Roman" w:hAnsi="Times New Roman"/>
                <w:sz w:val="24"/>
                <w:szCs w:val="24"/>
              </w:rPr>
            </w:pPr>
            <w:r w:rsidRPr="00F55EED">
              <w:rPr>
                <w:rFonts w:ascii="Times New Roman" w:hAnsi="Times New Roman"/>
                <w:sz w:val="24"/>
                <w:szCs w:val="24"/>
              </w:rPr>
              <w:t>Экспертная группа</w:t>
            </w:r>
          </w:p>
        </w:tc>
      </w:tr>
      <w:tr w:rsidR="000918CF" w:rsidRPr="00F55EED" w:rsidTr="00C4341D">
        <w:tc>
          <w:tcPr>
            <w:tcW w:w="1509" w:type="pct"/>
            <w:vAlign w:val="center"/>
          </w:tcPr>
          <w:p w:rsidR="000918CF" w:rsidRPr="00F55EED" w:rsidRDefault="000918CF" w:rsidP="00C4341D">
            <w:pPr>
              <w:pStyle w:val="2"/>
              <w:keepNext w:val="0"/>
              <w:widowControl w:val="0"/>
              <w:numPr>
                <w:ilvl w:val="0"/>
                <w:numId w:val="0"/>
              </w:numPr>
              <w:spacing w:before="0" w:after="0"/>
              <w:jc w:val="center"/>
              <w:rPr>
                <w:rFonts w:ascii="Times New Roman" w:hAnsi="Times New Roman"/>
                <w:sz w:val="24"/>
                <w:szCs w:val="24"/>
              </w:rPr>
            </w:pPr>
            <w:r w:rsidRPr="00F55EED">
              <w:rPr>
                <w:rFonts w:ascii="Times New Roman" w:hAnsi="Times New Roman"/>
                <w:sz w:val="24"/>
                <w:szCs w:val="24"/>
              </w:rPr>
              <w:t>Заявка</w:t>
            </w:r>
          </w:p>
        </w:tc>
        <w:tc>
          <w:tcPr>
            <w:tcW w:w="3491" w:type="pct"/>
          </w:tcPr>
          <w:p w:rsidR="000918CF" w:rsidRPr="00F55EED" w:rsidRDefault="000918CF" w:rsidP="00C4341D">
            <w:pPr>
              <w:pStyle w:val="2"/>
              <w:numPr>
                <w:ilvl w:val="0"/>
                <w:numId w:val="0"/>
              </w:numPr>
              <w:spacing w:before="0" w:after="0"/>
              <w:jc w:val="both"/>
              <w:rPr>
                <w:rFonts w:ascii="Times New Roman" w:hAnsi="Times New Roman"/>
                <w:sz w:val="24"/>
                <w:szCs w:val="24"/>
              </w:rPr>
            </w:pPr>
            <w:r w:rsidRPr="00F55EED">
              <w:rPr>
                <w:rFonts w:ascii="Times New Roman" w:hAnsi="Times New Roman"/>
                <w:sz w:val="24"/>
                <w:szCs w:val="24"/>
              </w:rPr>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bl>
    <w:p w:rsidR="000918CF" w:rsidRPr="00F55EED" w:rsidRDefault="000918CF" w:rsidP="00C023F3">
      <w:pPr>
        <w:pStyle w:val="Heading1"/>
        <w:keepNext w:val="0"/>
        <w:numPr>
          <w:ilvl w:val="0"/>
          <w:numId w:val="25"/>
        </w:numPr>
        <w:tabs>
          <w:tab w:val="clear" w:pos="432"/>
        </w:tabs>
        <w:autoSpaceDE/>
        <w:autoSpaceDN/>
        <w:adjustRightInd/>
        <w:ind w:left="0" w:firstLine="0"/>
        <w:rPr>
          <w:rFonts w:ascii="Times New Roman" w:hAnsi="Times New Roman" w:cs="Times New Roman"/>
          <w:sz w:val="24"/>
          <w:szCs w:val="24"/>
          <w:u w:val="single"/>
        </w:rPr>
      </w:pPr>
      <w:bookmarkStart w:id="80" w:name="_Toc297628860"/>
      <w:r w:rsidRPr="00F55EED">
        <w:rPr>
          <w:rFonts w:ascii="Times New Roman" w:hAnsi="Times New Roman" w:cs="Times New Roman"/>
          <w:sz w:val="24"/>
          <w:szCs w:val="24"/>
          <w:u w:val="single"/>
        </w:rPr>
        <w:t>Назначение и область применения</w:t>
      </w:r>
      <w:bookmarkEnd w:id="80"/>
    </w:p>
    <w:p w:rsidR="000918CF" w:rsidRPr="00F55EED" w:rsidRDefault="000918CF" w:rsidP="000918CF">
      <w:pPr>
        <w:pStyle w:val="2"/>
        <w:jc w:val="both"/>
        <w:rPr>
          <w:rFonts w:ascii="Times New Roman" w:hAnsi="Times New Roman"/>
          <w:sz w:val="24"/>
          <w:szCs w:val="24"/>
        </w:rPr>
      </w:pPr>
      <w:r w:rsidRPr="00F55EED">
        <w:rPr>
          <w:rFonts w:ascii="Times New Roman" w:hAnsi="Times New Roman"/>
          <w:sz w:val="24"/>
          <w:szCs w:val="24"/>
        </w:rPr>
        <w:t>Настоящее руководство устанавливает порядок проведения экспертной оценки Заявок на участие в закупочной процедуре по Запросу предложении (далее по тексту – закупочная процедура).</w:t>
      </w:r>
    </w:p>
    <w:p w:rsidR="000918CF" w:rsidRPr="00F55EED" w:rsidRDefault="000918CF" w:rsidP="000918CF">
      <w:pPr>
        <w:pStyle w:val="2"/>
        <w:jc w:val="both"/>
        <w:rPr>
          <w:rFonts w:ascii="Times New Roman" w:hAnsi="Times New Roman"/>
          <w:sz w:val="24"/>
          <w:szCs w:val="24"/>
        </w:rPr>
      </w:pPr>
      <w:r w:rsidRPr="00F55EED">
        <w:rPr>
          <w:rFonts w:ascii="Times New Roman" w:hAnsi="Times New Roman"/>
          <w:sz w:val="24"/>
          <w:szCs w:val="24"/>
        </w:rPr>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0918CF" w:rsidRPr="00F55EED" w:rsidRDefault="000918CF" w:rsidP="00C023F3">
      <w:pPr>
        <w:pStyle w:val="Heading1"/>
        <w:keepNext w:val="0"/>
        <w:numPr>
          <w:ilvl w:val="0"/>
          <w:numId w:val="25"/>
        </w:numPr>
        <w:tabs>
          <w:tab w:val="clear" w:pos="432"/>
        </w:tabs>
        <w:autoSpaceDE/>
        <w:autoSpaceDN/>
        <w:adjustRightInd/>
        <w:ind w:left="0" w:firstLine="0"/>
        <w:jc w:val="both"/>
        <w:rPr>
          <w:rFonts w:ascii="Times New Roman" w:hAnsi="Times New Roman" w:cs="Times New Roman"/>
          <w:sz w:val="24"/>
          <w:szCs w:val="24"/>
          <w:u w:val="single"/>
        </w:rPr>
      </w:pPr>
      <w:bookmarkStart w:id="81" w:name="_Toc232403464"/>
      <w:bookmarkEnd w:id="81"/>
      <w:r w:rsidRPr="00F55EED">
        <w:rPr>
          <w:rFonts w:ascii="Times New Roman" w:hAnsi="Times New Roman" w:cs="Times New Roman"/>
          <w:sz w:val="24"/>
          <w:szCs w:val="24"/>
          <w:u w:val="single"/>
        </w:rPr>
        <w:t>Общие положения</w:t>
      </w:r>
    </w:p>
    <w:p w:rsidR="000918CF" w:rsidRPr="00F55EED" w:rsidRDefault="000918CF" w:rsidP="000918CF">
      <w:pPr>
        <w:pStyle w:val="2"/>
        <w:jc w:val="both"/>
        <w:rPr>
          <w:rFonts w:ascii="Times New Roman" w:hAnsi="Times New Roman"/>
          <w:sz w:val="24"/>
          <w:szCs w:val="24"/>
        </w:rPr>
      </w:pPr>
      <w:r w:rsidRPr="00F55EED">
        <w:rPr>
          <w:rFonts w:ascii="Times New Roman" w:hAnsi="Times New Roman"/>
          <w:sz w:val="24"/>
          <w:szCs w:val="24"/>
        </w:rPr>
        <w:t xml:space="preserve">Экспертная оценка Заявок на участие в закупочной процедуре проводится в целях </w:t>
      </w:r>
      <w:proofErr w:type="gramStart"/>
      <w:r w:rsidRPr="00F55EED">
        <w:rPr>
          <w:rFonts w:ascii="Times New Roman" w:hAnsi="Times New Roman"/>
          <w:sz w:val="24"/>
          <w:szCs w:val="24"/>
        </w:rPr>
        <w:t>обеспечения обоснованности принятия решений Закупочной комиссии</w:t>
      </w:r>
      <w:proofErr w:type="gramEnd"/>
      <w:r w:rsidRPr="00F55EED">
        <w:rPr>
          <w:rFonts w:ascii="Times New Roman" w:hAnsi="Times New Roman"/>
          <w:sz w:val="24"/>
          <w:szCs w:val="24"/>
        </w:rPr>
        <w:t xml:space="preserve"> по ранжированию Заявок по степени предпочтительности и выбору победителя закупочной процедуры.</w:t>
      </w:r>
    </w:p>
    <w:p w:rsidR="000918CF" w:rsidRPr="00F55EED" w:rsidRDefault="000918CF" w:rsidP="000918CF">
      <w:pPr>
        <w:pStyle w:val="2"/>
        <w:jc w:val="both"/>
        <w:rPr>
          <w:rFonts w:ascii="Times New Roman" w:hAnsi="Times New Roman"/>
          <w:sz w:val="24"/>
          <w:szCs w:val="24"/>
        </w:rPr>
      </w:pPr>
      <w:r w:rsidRPr="00F55EED">
        <w:rPr>
          <w:rFonts w:ascii="Times New Roman" w:hAnsi="Times New Roman"/>
          <w:sz w:val="24"/>
          <w:szCs w:val="24"/>
        </w:rPr>
        <w:t>При ранжировании Заявок Закупочная комиссия учитывает оценки и рекомендации экспертов, однако может принимать любые самостоятельные решения.</w:t>
      </w:r>
    </w:p>
    <w:p w:rsidR="000918CF" w:rsidRPr="00F55EED" w:rsidRDefault="000918CF" w:rsidP="000918CF">
      <w:pPr>
        <w:pStyle w:val="2"/>
        <w:jc w:val="both"/>
        <w:rPr>
          <w:rFonts w:ascii="Times New Roman" w:hAnsi="Times New Roman"/>
          <w:sz w:val="24"/>
          <w:szCs w:val="24"/>
        </w:rPr>
      </w:pPr>
      <w:r w:rsidRPr="00F55EED">
        <w:rPr>
          <w:rFonts w:ascii="Times New Roman" w:hAnsi="Times New Roman"/>
          <w:sz w:val="24"/>
          <w:szCs w:val="24"/>
        </w:rPr>
        <w:t xml:space="preserve">В период рассмотрения и оценки Заявок эксперты могут вступать в контакты с представителями участников закупочной процедуры </w:t>
      </w:r>
      <w:r w:rsidRPr="00F55EED">
        <w:rPr>
          <w:rFonts w:ascii="Times New Roman" w:hAnsi="Times New Roman"/>
          <w:b/>
          <w:sz w:val="24"/>
          <w:szCs w:val="24"/>
        </w:rPr>
        <w:t>только по поручению Закупочной комиссии или ее председателя</w:t>
      </w:r>
      <w:r w:rsidRPr="00F55EED">
        <w:rPr>
          <w:rFonts w:ascii="Times New Roman" w:hAnsi="Times New Roman"/>
          <w:sz w:val="24"/>
          <w:szCs w:val="24"/>
        </w:rPr>
        <w:t>.</w:t>
      </w:r>
      <w:r w:rsidRPr="00F55EED">
        <w:rPr>
          <w:rFonts w:ascii="Times New Roman" w:hAnsi="Times New Roman"/>
          <w:sz w:val="24"/>
          <w:szCs w:val="24"/>
        </w:rPr>
        <w:tab/>
      </w:r>
    </w:p>
    <w:p w:rsidR="000918CF" w:rsidRPr="00F55EED" w:rsidRDefault="000918CF" w:rsidP="00C023F3">
      <w:pPr>
        <w:pStyle w:val="Heading1"/>
        <w:keepNext w:val="0"/>
        <w:numPr>
          <w:ilvl w:val="0"/>
          <w:numId w:val="25"/>
        </w:numPr>
        <w:tabs>
          <w:tab w:val="clear" w:pos="432"/>
        </w:tabs>
        <w:autoSpaceDE/>
        <w:autoSpaceDN/>
        <w:adjustRightInd/>
        <w:ind w:left="0" w:firstLine="0"/>
        <w:jc w:val="both"/>
        <w:rPr>
          <w:rFonts w:ascii="Times New Roman" w:hAnsi="Times New Roman" w:cs="Times New Roman"/>
          <w:sz w:val="24"/>
          <w:szCs w:val="24"/>
          <w:u w:val="single"/>
        </w:rPr>
      </w:pPr>
      <w:r w:rsidRPr="00F55EED">
        <w:rPr>
          <w:rFonts w:ascii="Times New Roman" w:hAnsi="Times New Roman" w:cs="Times New Roman"/>
          <w:sz w:val="24"/>
          <w:szCs w:val="24"/>
          <w:u w:val="single"/>
        </w:rPr>
        <w:t>Существующие виды экспертной оценки</w:t>
      </w:r>
    </w:p>
    <w:p w:rsidR="000918CF" w:rsidRPr="00F55EED" w:rsidRDefault="000918CF" w:rsidP="00C023F3">
      <w:pPr>
        <w:pStyle w:val="ListNumber"/>
        <w:keepNext/>
        <w:widowControl w:val="0"/>
        <w:numPr>
          <w:ilvl w:val="1"/>
          <w:numId w:val="24"/>
        </w:numPr>
        <w:spacing w:before="120" w:line="240" w:lineRule="auto"/>
        <w:ind w:left="0" w:firstLine="0"/>
        <w:rPr>
          <w:b/>
          <w:sz w:val="24"/>
        </w:rPr>
      </w:pPr>
      <w:r w:rsidRPr="00F55EED">
        <w:rPr>
          <w:b/>
          <w:sz w:val="24"/>
        </w:rPr>
        <w:t xml:space="preserve">Техническая экспертиза </w:t>
      </w:r>
    </w:p>
    <w:p w:rsidR="000918CF" w:rsidRPr="00F55EED" w:rsidRDefault="000918CF" w:rsidP="00C023F3">
      <w:pPr>
        <w:pStyle w:val="ListNumber"/>
        <w:widowControl w:val="0"/>
        <w:numPr>
          <w:ilvl w:val="0"/>
          <w:numId w:val="26"/>
        </w:numPr>
        <w:tabs>
          <w:tab w:val="num" w:pos="1080"/>
        </w:tabs>
        <w:spacing w:line="240" w:lineRule="auto"/>
        <w:rPr>
          <w:sz w:val="24"/>
        </w:rPr>
      </w:pPr>
      <w:r w:rsidRPr="00F55EED">
        <w:rPr>
          <w:sz w:val="24"/>
        </w:rPr>
        <w:t>рассматривается существо технических Заявок, технических характеристик и т.д.;</w:t>
      </w:r>
    </w:p>
    <w:p w:rsidR="000918CF" w:rsidRPr="00F55EED" w:rsidRDefault="000918CF" w:rsidP="00C023F3">
      <w:pPr>
        <w:pStyle w:val="ListNumber"/>
        <w:widowControl w:val="0"/>
        <w:numPr>
          <w:ilvl w:val="0"/>
          <w:numId w:val="26"/>
        </w:numPr>
        <w:tabs>
          <w:tab w:val="num" w:pos="1080"/>
        </w:tabs>
        <w:spacing w:line="240" w:lineRule="auto"/>
        <w:rPr>
          <w:sz w:val="24"/>
        </w:rPr>
      </w:pPr>
      <w:r w:rsidRPr="00F55EED">
        <w:rPr>
          <w:sz w:val="24"/>
        </w:rPr>
        <w:t>рассматриваются временные параметры оказания услуг;</w:t>
      </w:r>
    </w:p>
    <w:p w:rsidR="000918CF" w:rsidRPr="00F55EED" w:rsidRDefault="000918CF" w:rsidP="00C023F3">
      <w:pPr>
        <w:pStyle w:val="ListNumber"/>
        <w:widowControl w:val="0"/>
        <w:numPr>
          <w:ilvl w:val="0"/>
          <w:numId w:val="26"/>
        </w:numPr>
        <w:tabs>
          <w:tab w:val="left" w:pos="1134"/>
        </w:tabs>
        <w:spacing w:after="120" w:line="240" w:lineRule="auto"/>
        <w:rPr>
          <w:sz w:val="24"/>
        </w:rPr>
      </w:pPr>
      <w:r w:rsidRPr="00F55EED">
        <w:rPr>
          <w:sz w:val="24"/>
        </w:rPr>
        <w:t>другие вопросы Закупочной комиссии.</w:t>
      </w:r>
    </w:p>
    <w:p w:rsidR="000918CF" w:rsidRPr="00F55EED" w:rsidRDefault="000918CF" w:rsidP="00C023F3">
      <w:pPr>
        <w:pStyle w:val="ListNumber"/>
        <w:keepNext/>
        <w:widowControl w:val="0"/>
        <w:numPr>
          <w:ilvl w:val="1"/>
          <w:numId w:val="24"/>
        </w:numPr>
        <w:spacing w:before="120" w:line="240" w:lineRule="auto"/>
        <w:ind w:left="0" w:firstLine="0"/>
        <w:rPr>
          <w:b/>
          <w:sz w:val="24"/>
        </w:rPr>
      </w:pPr>
      <w:r w:rsidRPr="00F55EED">
        <w:rPr>
          <w:b/>
          <w:sz w:val="24"/>
        </w:rPr>
        <w:lastRenderedPageBreak/>
        <w:t>Квалификационная экспертиза</w:t>
      </w:r>
    </w:p>
    <w:p w:rsidR="000918CF" w:rsidRPr="00F55EED" w:rsidRDefault="000918CF" w:rsidP="00C023F3">
      <w:pPr>
        <w:pStyle w:val="ListNumber"/>
        <w:widowControl w:val="0"/>
        <w:numPr>
          <w:ilvl w:val="0"/>
          <w:numId w:val="27"/>
        </w:numPr>
        <w:tabs>
          <w:tab w:val="num" w:pos="1080"/>
        </w:tabs>
        <w:spacing w:line="240" w:lineRule="auto"/>
        <w:rPr>
          <w:sz w:val="24"/>
        </w:rPr>
      </w:pPr>
      <w:r w:rsidRPr="00F55EED">
        <w:rPr>
          <w:sz w:val="24"/>
        </w:rPr>
        <w:t>рассматривается необходимость и наличие соответствующих лицензий и свидетельств;</w:t>
      </w:r>
    </w:p>
    <w:p w:rsidR="000918CF" w:rsidRPr="00F55EED" w:rsidRDefault="000918CF" w:rsidP="00C023F3">
      <w:pPr>
        <w:pStyle w:val="ListNumber"/>
        <w:widowControl w:val="0"/>
        <w:numPr>
          <w:ilvl w:val="0"/>
          <w:numId w:val="27"/>
        </w:numPr>
        <w:tabs>
          <w:tab w:val="num" w:pos="1080"/>
        </w:tabs>
        <w:spacing w:line="240" w:lineRule="auto"/>
        <w:rPr>
          <w:sz w:val="24"/>
        </w:rPr>
      </w:pPr>
      <w:r w:rsidRPr="00F55EED">
        <w:rPr>
          <w:sz w:val="24"/>
        </w:rPr>
        <w:t>рассматривается общий опыт работы (сроки создания организации, виды деятельности согласно Уставу);</w:t>
      </w:r>
    </w:p>
    <w:p w:rsidR="000918CF" w:rsidRPr="00F55EED" w:rsidRDefault="000918CF" w:rsidP="00C023F3">
      <w:pPr>
        <w:pStyle w:val="ListNumber"/>
        <w:widowControl w:val="0"/>
        <w:numPr>
          <w:ilvl w:val="0"/>
          <w:numId w:val="27"/>
        </w:numPr>
        <w:tabs>
          <w:tab w:val="num" w:pos="1080"/>
        </w:tabs>
        <w:spacing w:line="240" w:lineRule="auto"/>
        <w:rPr>
          <w:sz w:val="24"/>
        </w:rPr>
      </w:pPr>
      <w:r w:rsidRPr="00F55EED">
        <w:rPr>
          <w:sz w:val="24"/>
        </w:rPr>
        <w:t>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наличии оценивается опыт субподрядчиков, способных квалифицированно провести субподрядные работы и т.п.);</w:t>
      </w:r>
    </w:p>
    <w:p w:rsidR="000918CF" w:rsidRPr="00F55EED" w:rsidRDefault="000918CF" w:rsidP="00C023F3">
      <w:pPr>
        <w:pStyle w:val="ListNumber"/>
        <w:widowControl w:val="0"/>
        <w:numPr>
          <w:ilvl w:val="0"/>
          <w:numId w:val="27"/>
        </w:numPr>
        <w:tabs>
          <w:tab w:val="num" w:pos="1080"/>
        </w:tabs>
        <w:spacing w:line="240" w:lineRule="auto"/>
        <w:rPr>
          <w:sz w:val="24"/>
        </w:rPr>
      </w:pPr>
      <w:proofErr w:type="gramStart"/>
      <w:r w:rsidRPr="00F55EED">
        <w:rPr>
          <w:sz w:val="24"/>
        </w:rPr>
        <w:t>рассматриваются ресурсные возможности: кадровые (информация о персонале: образование, стаж работы, сертификаты и т.д.) и материальные (наличие и количество спецтехники, приборов и материалов);</w:t>
      </w:r>
      <w:proofErr w:type="gramEnd"/>
    </w:p>
    <w:p w:rsidR="000918CF" w:rsidRPr="00F55EED" w:rsidRDefault="000918CF" w:rsidP="00C023F3">
      <w:pPr>
        <w:pStyle w:val="ListNumber"/>
        <w:widowControl w:val="0"/>
        <w:numPr>
          <w:ilvl w:val="0"/>
          <w:numId w:val="27"/>
        </w:numPr>
        <w:tabs>
          <w:tab w:val="num" w:pos="1080"/>
        </w:tabs>
        <w:spacing w:after="120" w:line="240" w:lineRule="auto"/>
        <w:rPr>
          <w:sz w:val="24"/>
        </w:rPr>
      </w:pPr>
      <w:r w:rsidRPr="00F55EED">
        <w:rPr>
          <w:sz w:val="24"/>
        </w:rPr>
        <w:t>другие вопросы Закупочной комиссии.</w:t>
      </w:r>
    </w:p>
    <w:p w:rsidR="000918CF" w:rsidRPr="00F55EED" w:rsidRDefault="000918CF" w:rsidP="00C023F3">
      <w:pPr>
        <w:pStyle w:val="ListNumber"/>
        <w:widowControl w:val="0"/>
        <w:numPr>
          <w:ilvl w:val="1"/>
          <w:numId w:val="24"/>
        </w:numPr>
        <w:spacing w:before="0" w:line="240" w:lineRule="auto"/>
        <w:ind w:left="0" w:firstLine="0"/>
        <w:rPr>
          <w:b/>
          <w:sz w:val="24"/>
        </w:rPr>
      </w:pPr>
      <w:r w:rsidRPr="00F55EED">
        <w:rPr>
          <w:b/>
          <w:sz w:val="24"/>
        </w:rPr>
        <w:t xml:space="preserve">Финансово-экономическая экспертиза </w:t>
      </w:r>
    </w:p>
    <w:p w:rsidR="000918CF" w:rsidRPr="00F55EED" w:rsidRDefault="000918CF" w:rsidP="00C023F3">
      <w:pPr>
        <w:pStyle w:val="ListNumber"/>
        <w:widowControl w:val="0"/>
        <w:numPr>
          <w:ilvl w:val="0"/>
          <w:numId w:val="28"/>
        </w:numPr>
        <w:spacing w:after="120" w:line="240" w:lineRule="auto"/>
        <w:rPr>
          <w:sz w:val="24"/>
        </w:rPr>
      </w:pPr>
      <w:r w:rsidRPr="00F55EED">
        <w:rPr>
          <w:sz w:val="24"/>
        </w:rPr>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0918CF" w:rsidRPr="00F55EED" w:rsidRDefault="000918CF" w:rsidP="00C023F3">
      <w:pPr>
        <w:pStyle w:val="ListNumber"/>
        <w:widowControl w:val="0"/>
        <w:numPr>
          <w:ilvl w:val="1"/>
          <w:numId w:val="24"/>
        </w:numPr>
        <w:spacing w:before="0" w:line="240" w:lineRule="auto"/>
        <w:ind w:left="0" w:firstLine="0"/>
        <w:rPr>
          <w:b/>
          <w:sz w:val="24"/>
        </w:rPr>
      </w:pPr>
      <w:r w:rsidRPr="00F55EED">
        <w:rPr>
          <w:b/>
          <w:sz w:val="24"/>
        </w:rPr>
        <w:t>Юридическая экспертиза</w:t>
      </w:r>
    </w:p>
    <w:p w:rsidR="000918CF" w:rsidRPr="00F55EED" w:rsidRDefault="000918CF" w:rsidP="00C023F3">
      <w:pPr>
        <w:pStyle w:val="ListNumber"/>
        <w:widowControl w:val="0"/>
        <w:numPr>
          <w:ilvl w:val="0"/>
          <w:numId w:val="28"/>
        </w:numPr>
        <w:spacing w:line="240" w:lineRule="auto"/>
        <w:rPr>
          <w:sz w:val="24"/>
        </w:rPr>
      </w:pPr>
      <w:r w:rsidRPr="00F55EED">
        <w:rPr>
          <w:sz w:val="24"/>
        </w:rPr>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0918CF" w:rsidRPr="00F55EED" w:rsidRDefault="000918CF" w:rsidP="00C023F3">
      <w:pPr>
        <w:pStyle w:val="ListNumber"/>
        <w:widowControl w:val="0"/>
        <w:numPr>
          <w:ilvl w:val="0"/>
          <w:numId w:val="28"/>
        </w:numPr>
        <w:spacing w:line="240" w:lineRule="auto"/>
        <w:rPr>
          <w:sz w:val="24"/>
        </w:rPr>
      </w:pPr>
      <w:r w:rsidRPr="00F55EED">
        <w:rPr>
          <w:sz w:val="24"/>
        </w:rPr>
        <w:t>рассматривается приемлемость предлагаемых договорных условий (протокол разногласий);</w:t>
      </w:r>
    </w:p>
    <w:p w:rsidR="000918CF" w:rsidRPr="00F55EED" w:rsidRDefault="000918CF" w:rsidP="00C023F3">
      <w:pPr>
        <w:pStyle w:val="ListNumber"/>
        <w:widowControl w:val="0"/>
        <w:numPr>
          <w:ilvl w:val="0"/>
          <w:numId w:val="28"/>
        </w:numPr>
        <w:spacing w:line="240" w:lineRule="auto"/>
        <w:rPr>
          <w:sz w:val="24"/>
        </w:rPr>
      </w:pPr>
      <w:r w:rsidRPr="00F55EED">
        <w:rPr>
          <w:sz w:val="24"/>
        </w:rPr>
        <w:t>другие вопросы Закупочной комиссии.</w:t>
      </w:r>
    </w:p>
    <w:p w:rsidR="000918CF" w:rsidRPr="00F55EED" w:rsidRDefault="000918CF" w:rsidP="000918CF">
      <w:pPr>
        <w:pStyle w:val="ListNumber"/>
        <w:widowControl w:val="0"/>
        <w:numPr>
          <w:ilvl w:val="0"/>
          <w:numId w:val="0"/>
        </w:numPr>
        <w:spacing w:line="240" w:lineRule="auto"/>
        <w:ind w:left="720"/>
        <w:rPr>
          <w:sz w:val="24"/>
        </w:rPr>
      </w:pPr>
    </w:p>
    <w:p w:rsidR="000918CF" w:rsidRPr="00F55EED" w:rsidRDefault="000918CF" w:rsidP="00C023F3">
      <w:pPr>
        <w:pStyle w:val="ListNumber"/>
        <w:widowControl w:val="0"/>
        <w:numPr>
          <w:ilvl w:val="1"/>
          <w:numId w:val="24"/>
        </w:numPr>
        <w:spacing w:before="0" w:line="240" w:lineRule="auto"/>
        <w:ind w:left="0" w:firstLine="0"/>
        <w:rPr>
          <w:b/>
          <w:sz w:val="24"/>
        </w:rPr>
      </w:pPr>
      <w:r w:rsidRPr="00F55EED">
        <w:rPr>
          <w:b/>
          <w:sz w:val="24"/>
        </w:rPr>
        <w:t>Организационная экспертиза (оценка состава и качества оформления Заявок):</w:t>
      </w:r>
    </w:p>
    <w:p w:rsidR="000918CF" w:rsidRPr="00F55EED" w:rsidRDefault="000918CF" w:rsidP="00C023F3">
      <w:pPr>
        <w:pStyle w:val="ListNumber"/>
        <w:widowControl w:val="0"/>
        <w:numPr>
          <w:ilvl w:val="0"/>
          <w:numId w:val="28"/>
        </w:numPr>
        <w:spacing w:line="240" w:lineRule="auto"/>
        <w:rPr>
          <w:sz w:val="24"/>
        </w:rPr>
      </w:pPr>
      <w:r w:rsidRPr="00F55EED">
        <w:rPr>
          <w:sz w:val="24"/>
        </w:rPr>
        <w:t>рассматривается соответствие состава и оформления каждого Предложения требованиям закупочной документации. Обязательно проводиться при получении предложений в бумажном виде.</w:t>
      </w:r>
    </w:p>
    <w:p w:rsidR="000918CF" w:rsidRPr="00F55EED" w:rsidRDefault="000918CF" w:rsidP="000918CF">
      <w:pPr>
        <w:pStyle w:val="ListNumber"/>
        <w:widowControl w:val="0"/>
        <w:numPr>
          <w:ilvl w:val="0"/>
          <w:numId w:val="0"/>
        </w:numPr>
        <w:spacing w:line="240" w:lineRule="auto"/>
        <w:ind w:left="720"/>
        <w:rPr>
          <w:sz w:val="24"/>
        </w:rPr>
      </w:pPr>
    </w:p>
    <w:p w:rsidR="000918CF" w:rsidRPr="00F55EED" w:rsidRDefault="000918CF" w:rsidP="000918CF">
      <w:pPr>
        <w:shd w:val="clear" w:color="auto" w:fill="FFFFFF"/>
        <w:spacing w:after="150"/>
        <w:rPr>
          <w:rFonts w:ascii="Helvetica" w:hAnsi="Helvetica"/>
          <w:color w:val="000000"/>
          <w:sz w:val="20"/>
          <w:szCs w:val="20"/>
        </w:rPr>
      </w:pPr>
      <w:r w:rsidRPr="00F55EED">
        <w:rPr>
          <w:b/>
          <w:bCs/>
          <w:color w:val="000000"/>
        </w:rPr>
        <w:t>4.6.      Контрольно-ревизионная экспертиза</w:t>
      </w:r>
    </w:p>
    <w:p w:rsidR="000918CF" w:rsidRPr="00F55EED" w:rsidRDefault="000918CF" w:rsidP="00C023F3">
      <w:pPr>
        <w:pStyle w:val="ListNumber"/>
        <w:widowControl w:val="0"/>
        <w:numPr>
          <w:ilvl w:val="0"/>
          <w:numId w:val="28"/>
        </w:numPr>
        <w:spacing w:line="240" w:lineRule="auto"/>
        <w:rPr>
          <w:sz w:val="24"/>
        </w:rPr>
      </w:pPr>
      <w:r w:rsidRPr="00F55EED">
        <w:rPr>
          <w:sz w:val="24"/>
        </w:rPr>
        <w:t xml:space="preserve">рассматриваются вопросы оценки деловой репутации участника закупочной процедуры (проверка наличия/отсутствия у участника стоп и риск факторов, указанных в Т.1 Закупочной документации). </w:t>
      </w:r>
    </w:p>
    <w:p w:rsidR="000918CF" w:rsidRPr="00F55EED" w:rsidRDefault="000918CF" w:rsidP="00C023F3">
      <w:pPr>
        <w:pStyle w:val="ListNumber"/>
        <w:widowControl w:val="0"/>
        <w:numPr>
          <w:ilvl w:val="0"/>
          <w:numId w:val="28"/>
        </w:numPr>
        <w:spacing w:line="240" w:lineRule="auto"/>
        <w:rPr>
          <w:sz w:val="24"/>
        </w:rPr>
      </w:pPr>
      <w:r w:rsidRPr="00F55EED">
        <w:rPr>
          <w:sz w:val="24"/>
        </w:rPr>
        <w:t>другие вопросы Закупочной комиссии.</w:t>
      </w:r>
    </w:p>
    <w:p w:rsidR="000918CF" w:rsidRPr="00F55EED" w:rsidRDefault="000918CF" w:rsidP="000918CF">
      <w:pPr>
        <w:pStyle w:val="ListNumber"/>
        <w:widowControl w:val="0"/>
        <w:numPr>
          <w:ilvl w:val="0"/>
          <w:numId w:val="0"/>
        </w:numPr>
        <w:spacing w:line="240" w:lineRule="auto"/>
        <w:ind w:left="720"/>
        <w:rPr>
          <w:sz w:val="24"/>
        </w:rPr>
      </w:pPr>
    </w:p>
    <w:p w:rsidR="000918CF" w:rsidRPr="00F55EED" w:rsidRDefault="000918CF" w:rsidP="000918CF">
      <w:pPr>
        <w:pStyle w:val="ListNumber"/>
        <w:widowControl w:val="0"/>
        <w:numPr>
          <w:ilvl w:val="0"/>
          <w:numId w:val="0"/>
        </w:numPr>
        <w:tabs>
          <w:tab w:val="left" w:pos="720"/>
        </w:tabs>
        <w:spacing w:before="0" w:line="240" w:lineRule="auto"/>
        <w:rPr>
          <w:b/>
          <w:sz w:val="24"/>
        </w:rPr>
      </w:pPr>
      <w:r w:rsidRPr="00F55EED">
        <w:rPr>
          <w:b/>
          <w:sz w:val="24"/>
        </w:rPr>
        <w:t xml:space="preserve">4.7.     </w:t>
      </w:r>
      <w:r w:rsidRPr="00F55EED">
        <w:rPr>
          <w:b/>
          <w:sz w:val="24"/>
          <w:lang w:val="en-US"/>
        </w:rPr>
        <w:t xml:space="preserve"> </w:t>
      </w:r>
      <w:r w:rsidRPr="00F55EED">
        <w:rPr>
          <w:b/>
          <w:sz w:val="24"/>
        </w:rPr>
        <w:t xml:space="preserve">Коммерческая экспертиза </w:t>
      </w:r>
    </w:p>
    <w:p w:rsidR="000918CF" w:rsidRPr="00F55EED" w:rsidRDefault="000918CF" w:rsidP="00C023F3">
      <w:pPr>
        <w:pStyle w:val="ListNumber"/>
        <w:widowControl w:val="0"/>
        <w:numPr>
          <w:ilvl w:val="0"/>
          <w:numId w:val="28"/>
        </w:numPr>
        <w:tabs>
          <w:tab w:val="left" w:pos="720"/>
        </w:tabs>
        <w:spacing w:line="240" w:lineRule="auto"/>
        <w:rPr>
          <w:sz w:val="24"/>
        </w:rPr>
      </w:pPr>
      <w:r w:rsidRPr="00F55EED">
        <w:rPr>
          <w:sz w:val="24"/>
        </w:rPr>
        <w:t xml:space="preserve">приведение ценовых предложений участников закупочной процедуры к единому базису одинаковым валютам, одинаковому составу итоговой цены (стоимость оборудования, монтажа, обучения, гарантий, сроков и условий поставки, транспортной страховки и т.д.), определение стоимости срока жизни проекта и т.п.; </w:t>
      </w:r>
    </w:p>
    <w:p w:rsidR="000918CF" w:rsidRPr="00F55EED" w:rsidRDefault="000918CF" w:rsidP="00C023F3">
      <w:pPr>
        <w:pStyle w:val="ListNumber"/>
        <w:widowControl w:val="0"/>
        <w:numPr>
          <w:ilvl w:val="0"/>
          <w:numId w:val="28"/>
        </w:numPr>
        <w:tabs>
          <w:tab w:val="left" w:pos="720"/>
        </w:tabs>
        <w:spacing w:line="240" w:lineRule="auto"/>
        <w:rPr>
          <w:sz w:val="24"/>
        </w:rPr>
      </w:pPr>
      <w:r w:rsidRPr="00F55EED">
        <w:rPr>
          <w:sz w:val="23"/>
          <w:szCs w:val="23"/>
        </w:rPr>
        <w:t xml:space="preserve">рассмотрение иных параметров закупки, относящихся, по мнению </w:t>
      </w:r>
      <w:proofErr w:type="gramStart"/>
      <w:r w:rsidRPr="00F55EED">
        <w:rPr>
          <w:sz w:val="23"/>
          <w:szCs w:val="23"/>
        </w:rPr>
        <w:t>Закупочной</w:t>
      </w:r>
      <w:proofErr w:type="gramEnd"/>
      <w:r w:rsidRPr="00F55EED">
        <w:rPr>
          <w:sz w:val="23"/>
          <w:szCs w:val="23"/>
        </w:rPr>
        <w:t xml:space="preserve"> комиссии, к коммерческим</w:t>
      </w:r>
      <w:r w:rsidRPr="00F55EED">
        <w:rPr>
          <w:sz w:val="23"/>
          <w:szCs w:val="23"/>
          <w:lang w:val="en-US"/>
        </w:rPr>
        <w:t>.</w:t>
      </w:r>
    </w:p>
    <w:p w:rsidR="000918CF" w:rsidRPr="00F55EED" w:rsidRDefault="000918CF" w:rsidP="000918CF">
      <w:pPr>
        <w:pStyle w:val="ListNumber"/>
        <w:widowControl w:val="0"/>
        <w:numPr>
          <w:ilvl w:val="0"/>
          <w:numId w:val="0"/>
        </w:numPr>
        <w:tabs>
          <w:tab w:val="left" w:pos="720"/>
        </w:tabs>
        <w:spacing w:line="240" w:lineRule="auto"/>
        <w:ind w:left="720"/>
        <w:rPr>
          <w:sz w:val="24"/>
        </w:rPr>
      </w:pPr>
    </w:p>
    <w:p w:rsidR="007840B1" w:rsidRPr="00F55EED" w:rsidRDefault="000918CF" w:rsidP="007840B1">
      <w:pPr>
        <w:widowControl/>
        <w:autoSpaceDE/>
        <w:autoSpaceDN/>
        <w:adjustRightInd/>
        <w:spacing w:after="200" w:line="276" w:lineRule="auto"/>
        <w:jc w:val="both"/>
        <w:rPr>
          <w:b/>
          <w:u w:val="single"/>
        </w:rPr>
      </w:pPr>
      <w:r w:rsidRPr="00F55EED">
        <w:rPr>
          <w:b/>
          <w:u w:val="single"/>
        </w:rPr>
        <w:t>При оценке предложении претендентов данного Запроса предложении Заказчик/Организатор  использует следующие весовые</w:t>
      </w:r>
      <w:r w:rsidR="007840B1" w:rsidRPr="00F55EED">
        <w:rPr>
          <w:b/>
          <w:u w:val="single"/>
        </w:rPr>
        <w:t xml:space="preserve"> коэффициенты критериев оценок:</w:t>
      </w:r>
    </w:p>
    <w:p w:rsidR="00634357" w:rsidRPr="00634357" w:rsidRDefault="00634357" w:rsidP="00634357">
      <w:pPr>
        <w:pStyle w:val="ListParagraph"/>
        <w:widowControl/>
        <w:numPr>
          <w:ilvl w:val="0"/>
          <w:numId w:val="58"/>
        </w:numPr>
        <w:shd w:val="clear" w:color="auto" w:fill="FFFFFF"/>
        <w:autoSpaceDE/>
        <w:autoSpaceDN/>
        <w:adjustRightInd/>
        <w:spacing w:after="150"/>
        <w:rPr>
          <w:sz w:val="23"/>
          <w:szCs w:val="23"/>
        </w:rPr>
      </w:pPr>
      <w:r w:rsidRPr="00634357">
        <w:rPr>
          <w:sz w:val="23"/>
          <w:szCs w:val="23"/>
        </w:rPr>
        <w:lastRenderedPageBreak/>
        <w:t>Надежность Участника (Юридические риски с учетом предложения условий договора, Экономические риски с учётом платёжеспособности и финансовой устойчивости, опыт выполнения аналогичных поставок, опыт производства предлагаемого производителя) - 20%</w:t>
      </w:r>
    </w:p>
    <w:p w:rsidR="00634357" w:rsidRPr="00634357" w:rsidRDefault="00634357" w:rsidP="00634357">
      <w:pPr>
        <w:pStyle w:val="ListParagraph"/>
        <w:widowControl/>
        <w:numPr>
          <w:ilvl w:val="0"/>
          <w:numId w:val="58"/>
        </w:numPr>
        <w:shd w:val="clear" w:color="auto" w:fill="FFFFFF"/>
        <w:autoSpaceDE/>
        <w:autoSpaceDN/>
        <w:adjustRightInd/>
        <w:spacing w:after="150"/>
        <w:rPr>
          <w:sz w:val="23"/>
          <w:szCs w:val="23"/>
        </w:rPr>
      </w:pPr>
      <w:r w:rsidRPr="00634357">
        <w:rPr>
          <w:sz w:val="23"/>
          <w:szCs w:val="23"/>
        </w:rPr>
        <w:t>Деловая репутация участника -10%</w:t>
      </w:r>
    </w:p>
    <w:p w:rsidR="00634357" w:rsidRPr="00634357" w:rsidRDefault="00634357" w:rsidP="00634357">
      <w:pPr>
        <w:pStyle w:val="ListParagraph"/>
        <w:widowControl/>
        <w:numPr>
          <w:ilvl w:val="0"/>
          <w:numId w:val="58"/>
        </w:numPr>
        <w:shd w:val="clear" w:color="auto" w:fill="FFFFFF"/>
        <w:autoSpaceDE/>
        <w:autoSpaceDN/>
        <w:adjustRightInd/>
        <w:spacing w:after="150"/>
        <w:rPr>
          <w:sz w:val="23"/>
          <w:szCs w:val="23"/>
        </w:rPr>
      </w:pPr>
      <w:r w:rsidRPr="00634357">
        <w:rPr>
          <w:sz w:val="23"/>
          <w:szCs w:val="23"/>
        </w:rPr>
        <w:t>Технические и качественные характеристики (Соответствие предложения участника требованиям ТЗ по объему и качеству предлагаемых товаров, сроки выполнения поставок, гарантии на поставленную продукцию, сертификаты соответствия и качества) - 30%;</w:t>
      </w:r>
    </w:p>
    <w:p w:rsidR="00634357" w:rsidRPr="00634357" w:rsidRDefault="00DD4175" w:rsidP="00634357">
      <w:pPr>
        <w:pStyle w:val="ListParagraph"/>
        <w:widowControl/>
        <w:numPr>
          <w:ilvl w:val="0"/>
          <w:numId w:val="58"/>
        </w:numPr>
        <w:shd w:val="clear" w:color="auto" w:fill="FFFFFF"/>
        <w:autoSpaceDE/>
        <w:autoSpaceDN/>
        <w:adjustRightInd/>
        <w:spacing w:after="150"/>
        <w:rPr>
          <w:sz w:val="23"/>
          <w:szCs w:val="23"/>
        </w:rPr>
      </w:pPr>
      <w:r>
        <w:rPr>
          <w:sz w:val="23"/>
          <w:szCs w:val="23"/>
        </w:rPr>
        <w:t>Стоимость (Цена договора)</w:t>
      </w:r>
      <w:r w:rsidR="00634357" w:rsidRPr="00634357">
        <w:rPr>
          <w:sz w:val="23"/>
          <w:szCs w:val="23"/>
        </w:rPr>
        <w:t xml:space="preserve"> - 40%</w:t>
      </w:r>
    </w:p>
    <w:p w:rsidR="004E2738" w:rsidRPr="00F55EED" w:rsidRDefault="004E2738" w:rsidP="004E2738">
      <w:pPr>
        <w:widowControl/>
        <w:shd w:val="clear" w:color="auto" w:fill="FFFFFF"/>
        <w:autoSpaceDE/>
        <w:autoSpaceDN/>
        <w:adjustRightInd/>
        <w:spacing w:after="150"/>
        <w:rPr>
          <w:rFonts w:ascii="Helvetica" w:hAnsi="Helvetica" w:cs="Helvetica"/>
          <w:color w:val="000000"/>
          <w:sz w:val="20"/>
          <w:szCs w:val="20"/>
          <w:lang w:val="en-US" w:eastAsia="en-US"/>
        </w:rPr>
      </w:pPr>
      <w:bookmarkStart w:id="82" w:name="_GoBack"/>
      <w:bookmarkEnd w:id="82"/>
    </w:p>
    <w:p w:rsidR="004518E4" w:rsidRPr="00F55EED" w:rsidRDefault="004518E4" w:rsidP="004518E4">
      <w:pPr>
        <w:widowControl/>
        <w:shd w:val="clear" w:color="auto" w:fill="FFFFFF"/>
        <w:autoSpaceDE/>
        <w:autoSpaceDN/>
        <w:adjustRightInd/>
        <w:spacing w:after="150"/>
        <w:ind w:left="720"/>
        <w:rPr>
          <w:rFonts w:ascii="Helvetica" w:hAnsi="Helvetica" w:cs="Helvetica"/>
          <w:color w:val="000000"/>
          <w:sz w:val="20"/>
          <w:szCs w:val="20"/>
          <w:lang w:val="en-US" w:eastAsia="en-US"/>
        </w:rPr>
      </w:pPr>
      <w:r w:rsidRPr="00F55EED">
        <w:rPr>
          <w:rFonts w:ascii="Helvetica" w:hAnsi="Helvetica" w:cs="Helvetica"/>
          <w:color w:val="000000"/>
          <w:sz w:val="20"/>
          <w:szCs w:val="20"/>
          <w:lang w:val="en-US" w:eastAsia="en-US"/>
        </w:rPr>
        <w:t> </w:t>
      </w:r>
    </w:p>
    <w:p w:rsidR="000918CF" w:rsidRPr="00F55EED" w:rsidRDefault="000918CF" w:rsidP="000918CF">
      <w:pPr>
        <w:widowControl/>
        <w:shd w:val="clear" w:color="auto" w:fill="FFFFFF"/>
        <w:autoSpaceDE/>
        <w:autoSpaceDN/>
        <w:adjustRightInd/>
        <w:spacing w:before="100" w:beforeAutospacing="1" w:after="100" w:afterAutospacing="1"/>
        <w:ind w:left="720"/>
        <w:rPr>
          <w:rFonts w:ascii="Helvetica" w:hAnsi="Helvetica"/>
          <w:color w:val="000000"/>
          <w:lang w:eastAsia="en-US"/>
        </w:rPr>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pStyle w:val="ListParagraph"/>
        <w:ind w:left="1134"/>
        <w:contextualSpacing w:val="0"/>
        <w:jc w:val="both"/>
      </w:pPr>
    </w:p>
    <w:p w:rsidR="000918CF" w:rsidRPr="00F55EED" w:rsidRDefault="000918CF" w:rsidP="000918CF">
      <w:pPr>
        <w:jc w:val="both"/>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Pr="00F55EED" w:rsidRDefault="000918CF" w:rsidP="000918CF">
      <w:pPr>
        <w:pStyle w:val="ListParagraph"/>
        <w:ind w:left="1134"/>
        <w:contextualSpacing w:val="0"/>
        <w:jc w:val="right"/>
        <w:rPr>
          <w:b/>
        </w:rPr>
      </w:pPr>
    </w:p>
    <w:p w:rsidR="000918CF" w:rsidRDefault="000918CF"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F55EED" w:rsidRDefault="00F55EED" w:rsidP="000918CF">
      <w:pPr>
        <w:pStyle w:val="ListParagraph"/>
        <w:ind w:left="1134"/>
        <w:contextualSpacing w:val="0"/>
        <w:jc w:val="right"/>
        <w:rPr>
          <w:b/>
          <w:lang w:val="en-US"/>
        </w:rPr>
      </w:pPr>
    </w:p>
    <w:p w:rsidR="00291A8B" w:rsidRDefault="00291A8B" w:rsidP="009A4283">
      <w:pPr>
        <w:rPr>
          <w:b/>
          <w:lang w:val="en-US"/>
        </w:rPr>
      </w:pPr>
    </w:p>
    <w:p w:rsidR="009D5FB7" w:rsidRDefault="009D5FB7" w:rsidP="009A4283">
      <w:pPr>
        <w:rPr>
          <w:b/>
          <w:lang w:val="en-US"/>
        </w:rPr>
      </w:pPr>
    </w:p>
    <w:p w:rsidR="009D5FB7" w:rsidRDefault="009D5FB7" w:rsidP="009A4283">
      <w:pPr>
        <w:rPr>
          <w:b/>
          <w:lang w:val="en-US"/>
        </w:rPr>
      </w:pPr>
    </w:p>
    <w:p w:rsidR="009C78FD" w:rsidRDefault="009C78FD" w:rsidP="009A4283">
      <w:pPr>
        <w:rPr>
          <w:rFonts w:ascii="Sylfaen" w:hAnsi="Sylfaen"/>
          <w:b/>
        </w:rPr>
      </w:pPr>
    </w:p>
    <w:p w:rsidR="00E27318" w:rsidRDefault="00E27318" w:rsidP="009A4283">
      <w:pPr>
        <w:rPr>
          <w:rFonts w:ascii="Sylfaen" w:hAnsi="Sylfaen"/>
          <w:b/>
        </w:rPr>
      </w:pPr>
    </w:p>
    <w:p w:rsidR="002030BE" w:rsidRDefault="002030BE" w:rsidP="009A4283">
      <w:pPr>
        <w:rPr>
          <w:rFonts w:ascii="Sylfaen" w:hAnsi="Sylfaen"/>
          <w:b/>
        </w:rPr>
      </w:pPr>
    </w:p>
    <w:p w:rsidR="002030BE" w:rsidRDefault="002030BE" w:rsidP="009A4283">
      <w:pPr>
        <w:rPr>
          <w:rFonts w:ascii="Sylfaen" w:hAnsi="Sylfaen"/>
          <w:b/>
        </w:rPr>
      </w:pPr>
    </w:p>
    <w:p w:rsidR="00291A8B" w:rsidRDefault="00291A8B" w:rsidP="00291A8B">
      <w:pPr>
        <w:rPr>
          <w:b/>
        </w:rPr>
      </w:pPr>
    </w:p>
    <w:p w:rsidR="0074598D" w:rsidRDefault="0074598D" w:rsidP="00291A8B">
      <w:pPr>
        <w:rPr>
          <w:b/>
        </w:rPr>
      </w:pPr>
    </w:p>
    <w:p w:rsidR="0074598D" w:rsidRPr="00F55EED" w:rsidRDefault="0074598D" w:rsidP="00291A8B">
      <w:pPr>
        <w:rPr>
          <w:b/>
        </w:rPr>
      </w:pPr>
    </w:p>
    <w:p w:rsidR="00143AC0" w:rsidRPr="00F55EED" w:rsidRDefault="00143AC0" w:rsidP="00291A8B">
      <w:pPr>
        <w:rPr>
          <w:b/>
        </w:rPr>
      </w:pPr>
    </w:p>
    <w:p w:rsidR="00291A8B" w:rsidRPr="00F55EED" w:rsidRDefault="00291A8B" w:rsidP="00291A8B">
      <w:pPr>
        <w:pStyle w:val="ListParagraph"/>
        <w:ind w:left="1134"/>
        <w:contextualSpacing w:val="0"/>
        <w:jc w:val="right"/>
        <w:rPr>
          <w:b/>
        </w:rPr>
      </w:pPr>
      <w:r w:rsidRPr="00F55EED">
        <w:rPr>
          <w:b/>
        </w:rPr>
        <w:lastRenderedPageBreak/>
        <w:t xml:space="preserve">Раздел №4 </w:t>
      </w:r>
    </w:p>
    <w:p w:rsidR="00291A8B" w:rsidRPr="00F55EED" w:rsidRDefault="00291A8B" w:rsidP="00291A8B">
      <w:pPr>
        <w:pStyle w:val="ListParagraph"/>
        <w:ind w:left="1134"/>
        <w:contextualSpacing w:val="0"/>
        <w:jc w:val="right"/>
        <w:rPr>
          <w:b/>
        </w:rPr>
      </w:pPr>
      <w:r w:rsidRPr="00F55EED">
        <w:rPr>
          <w:b/>
        </w:rPr>
        <w:t>ФОРМЫ ДОКУМЕНТОВ</w:t>
      </w:r>
    </w:p>
    <w:p w:rsidR="00291A8B" w:rsidRPr="00F55EED" w:rsidRDefault="00291A8B" w:rsidP="00291A8B">
      <w:pPr>
        <w:pStyle w:val="ListParagraph"/>
        <w:ind w:left="1134"/>
        <w:contextualSpacing w:val="0"/>
        <w:jc w:val="right"/>
        <w:rPr>
          <w:b/>
        </w:rPr>
      </w:pPr>
      <w:bookmarkStart w:id="83" w:name="_Ref55280368"/>
      <w:bookmarkStart w:id="84" w:name="_Toc55285361"/>
      <w:bookmarkStart w:id="85" w:name="_Toc55305390"/>
      <w:bookmarkStart w:id="86" w:name="_Toc57314671"/>
      <w:bookmarkStart w:id="87" w:name="_Toc69728985"/>
      <w:bookmarkStart w:id="88" w:name="_Toc309208619"/>
      <w:r w:rsidRPr="00F55EED">
        <w:rPr>
          <w:b/>
        </w:rPr>
        <w:t>Образцы основных форм документов, включаемых в заявку</w:t>
      </w:r>
      <w:bookmarkEnd w:id="83"/>
      <w:bookmarkEnd w:id="84"/>
      <w:bookmarkEnd w:id="85"/>
      <w:bookmarkEnd w:id="86"/>
      <w:bookmarkEnd w:id="87"/>
      <w:bookmarkEnd w:id="88"/>
      <w:r w:rsidRPr="00F55EED">
        <w:rPr>
          <w:b/>
        </w:rPr>
        <w:t xml:space="preserve"> на участие в закупке</w:t>
      </w:r>
    </w:p>
    <w:p w:rsidR="00291A8B" w:rsidRPr="00F55EED" w:rsidRDefault="00291A8B" w:rsidP="00291A8B">
      <w:pPr>
        <w:spacing w:before="120" w:after="60"/>
        <w:jc w:val="right"/>
        <w:outlineLvl w:val="0"/>
        <w:rPr>
          <w:b/>
        </w:rPr>
      </w:pPr>
      <w:r w:rsidRPr="00F55EED">
        <w:rPr>
          <w:b/>
        </w:rPr>
        <w:t xml:space="preserve">Письмо о подаче оферты </w:t>
      </w:r>
      <w:bookmarkStart w:id="89" w:name="_Ref22846535"/>
      <w:r w:rsidRPr="00F55EED">
        <w:rPr>
          <w:b/>
        </w:rPr>
        <w:t>(</w:t>
      </w:r>
      <w:bookmarkEnd w:id="89"/>
      <w:r w:rsidRPr="00F55EED">
        <w:rPr>
          <w:b/>
        </w:rPr>
        <w:t xml:space="preserve">форма </w:t>
      </w:r>
      <w:r w:rsidRPr="00F55EED">
        <w:rPr>
          <w:b/>
        </w:rPr>
        <w:fldChar w:fldCharType="begin"/>
      </w:r>
      <w:r w:rsidRPr="00F55EED">
        <w:rPr>
          <w:b/>
        </w:rPr>
        <w:instrText xml:space="preserve"> SEQ форма \* ARABIC </w:instrText>
      </w:r>
      <w:r w:rsidRPr="00F55EED">
        <w:rPr>
          <w:b/>
        </w:rPr>
        <w:fldChar w:fldCharType="separate"/>
      </w:r>
      <w:r w:rsidR="00B02D9E">
        <w:rPr>
          <w:b/>
          <w:noProof/>
        </w:rPr>
        <w:t>1</w:t>
      </w:r>
      <w:r w:rsidRPr="00F55EED">
        <w:rPr>
          <w:b/>
        </w:rPr>
        <w:fldChar w:fldCharType="end"/>
      </w:r>
      <w:bookmarkStart w:id="90" w:name="_Ref55336310"/>
      <w:bookmarkStart w:id="91" w:name="_Toc57314672"/>
      <w:bookmarkStart w:id="92" w:name="_Toc69728986"/>
      <w:bookmarkStart w:id="93" w:name="_Toc309208620"/>
      <w:r w:rsidRPr="00F55EED">
        <w:rPr>
          <w:b/>
        </w:rPr>
        <w:t>)</w:t>
      </w:r>
      <w:bookmarkStart w:id="94" w:name="_Toc309208621"/>
      <w:bookmarkEnd w:id="90"/>
      <w:bookmarkEnd w:id="91"/>
      <w:bookmarkEnd w:id="92"/>
      <w:bookmarkEnd w:id="93"/>
    </w:p>
    <w:p w:rsidR="00291A8B" w:rsidRPr="00F55EED" w:rsidRDefault="00291A8B" w:rsidP="00291A8B">
      <w:pPr>
        <w:spacing w:before="120" w:after="60"/>
        <w:jc w:val="right"/>
        <w:outlineLvl w:val="0"/>
        <w:rPr>
          <w:b/>
        </w:rPr>
      </w:pPr>
      <w:r w:rsidRPr="00F55EED">
        <w:rPr>
          <w:b/>
        </w:rPr>
        <w:t>Форма письма о подаче оферты</w:t>
      </w:r>
      <w:bookmarkEnd w:id="94"/>
    </w:p>
    <w:p w:rsidR="00291A8B" w:rsidRPr="00F55EED" w:rsidRDefault="00291A8B" w:rsidP="00291A8B">
      <w:pPr>
        <w:widowControl/>
        <w:autoSpaceDE/>
        <w:autoSpaceDN/>
        <w:adjustRightInd/>
        <w:jc w:val="center"/>
        <w:rPr>
          <w:rStyle w:val="ad"/>
          <w:rFonts w:eastAsiaTheme="majorEastAsia"/>
          <w:i w:val="0"/>
          <w:color w:val="auto"/>
          <w:sz w:val="24"/>
          <w:szCs w:val="24"/>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1A8B" w:rsidRPr="00F55EED" w:rsidTr="000B658C">
        <w:tc>
          <w:tcPr>
            <w:tcW w:w="4360" w:type="dxa"/>
            <w:shd w:val="clear" w:color="auto" w:fill="auto"/>
            <w:vAlign w:val="center"/>
          </w:tcPr>
          <w:p w:rsidR="00291A8B" w:rsidRPr="00F55EED" w:rsidRDefault="00291A8B" w:rsidP="000B658C">
            <w:pPr>
              <w:pStyle w:val="ListParagraph"/>
              <w:spacing w:before="60" w:after="60"/>
              <w:ind w:left="0"/>
              <w:contextualSpacing w:val="0"/>
              <w:jc w:val="center"/>
              <w:outlineLvl w:val="0"/>
              <w:rPr>
                <w:b/>
                <w:iCs/>
                <w:snapToGrid w:val="0"/>
                <w:color w:val="943634"/>
              </w:rPr>
            </w:pPr>
            <w:r w:rsidRPr="00F55EED">
              <w:br w:type="page"/>
            </w:r>
            <w:r w:rsidRPr="00F55EED">
              <w:rPr>
                <w:b/>
                <w:iCs/>
                <w:snapToGrid w:val="0"/>
                <w:color w:val="943634"/>
              </w:rPr>
              <w:t>БЛАНК ПРЕДПРИЯТИЯ</w:t>
            </w:r>
          </w:p>
        </w:tc>
      </w:tr>
    </w:tbl>
    <w:p w:rsidR="00291A8B" w:rsidRPr="00F55EED" w:rsidRDefault="00291A8B" w:rsidP="00291A8B">
      <w:pPr>
        <w:spacing w:before="240" w:after="120"/>
        <w:jc w:val="center"/>
        <w:rPr>
          <w:b/>
        </w:rPr>
      </w:pPr>
    </w:p>
    <w:tbl>
      <w:tblPr>
        <w:tblW w:w="0" w:type="auto"/>
        <w:tblLook w:val="04A0" w:firstRow="1" w:lastRow="0" w:firstColumn="1" w:lastColumn="0" w:noHBand="0" w:noVBand="1"/>
      </w:tblPr>
      <w:tblGrid>
        <w:gridCol w:w="3437"/>
        <w:gridCol w:w="2767"/>
        <w:gridCol w:w="3969"/>
      </w:tblGrid>
      <w:tr w:rsidR="00291A8B" w:rsidRPr="00F55EED" w:rsidTr="000B658C">
        <w:tc>
          <w:tcPr>
            <w:tcW w:w="3437" w:type="dxa"/>
            <w:shd w:val="clear" w:color="auto" w:fill="auto"/>
            <w:vAlign w:val="center"/>
          </w:tcPr>
          <w:p w:rsidR="00291A8B" w:rsidRPr="00F55EED" w:rsidRDefault="00291A8B" w:rsidP="000B658C">
            <w:r w:rsidRPr="00F55EED">
              <w:t>№_________</w:t>
            </w:r>
          </w:p>
        </w:tc>
        <w:tc>
          <w:tcPr>
            <w:tcW w:w="2767" w:type="dxa"/>
            <w:shd w:val="clear" w:color="auto" w:fill="auto"/>
            <w:vAlign w:val="center"/>
          </w:tcPr>
          <w:p w:rsidR="00291A8B" w:rsidRPr="00F55EED" w:rsidRDefault="00291A8B" w:rsidP="000B658C">
            <w:pPr>
              <w:jc w:val="center"/>
            </w:pPr>
          </w:p>
        </w:tc>
        <w:tc>
          <w:tcPr>
            <w:tcW w:w="3969" w:type="dxa"/>
            <w:shd w:val="clear" w:color="auto" w:fill="auto"/>
            <w:vAlign w:val="center"/>
          </w:tcPr>
          <w:p w:rsidR="00291A8B" w:rsidRPr="00F55EED" w:rsidRDefault="00291A8B" w:rsidP="000B658C">
            <w:pPr>
              <w:jc w:val="right"/>
            </w:pPr>
            <w:r w:rsidRPr="00F55EED">
              <w:t>«__» __________ 201_ г.</w:t>
            </w:r>
          </w:p>
        </w:tc>
      </w:tr>
    </w:tbl>
    <w:p w:rsidR="00291A8B" w:rsidRPr="00F55EED" w:rsidRDefault="00291A8B" w:rsidP="00291A8B">
      <w:pPr>
        <w:spacing w:before="240" w:after="120"/>
        <w:jc w:val="center"/>
        <w:rPr>
          <w:b/>
        </w:rPr>
      </w:pPr>
      <w:r w:rsidRPr="00F55EED">
        <w:rPr>
          <w:b/>
        </w:rPr>
        <w:t>Уважаемые господа!</w:t>
      </w:r>
    </w:p>
    <w:p w:rsidR="00291A8B" w:rsidRPr="00F55EED" w:rsidRDefault="00291A8B" w:rsidP="00291A8B">
      <w:pPr>
        <w:ind w:firstLine="708"/>
        <w:jc w:val="both"/>
      </w:pPr>
      <w:r w:rsidRPr="00F55EED">
        <w:t xml:space="preserve">Изучив уведомление о проведении запроса предложений </w:t>
      </w:r>
      <w:r w:rsidRPr="00F55EED">
        <w:rPr>
          <w:color w:val="548DD4" w:themeColor="text2" w:themeTint="99"/>
        </w:rPr>
        <w:t>[</w:t>
      </w:r>
      <w:r w:rsidRPr="00F55EED">
        <w:rPr>
          <w:rStyle w:val="ad"/>
          <w:rFonts w:eastAsiaTheme="majorEastAsia"/>
          <w:color w:val="548DD4" w:themeColor="text2" w:themeTint="99"/>
          <w:sz w:val="24"/>
          <w:szCs w:val="24"/>
        </w:rPr>
        <w:t>указывается тип и полное наименование запроса предложений</w:t>
      </w:r>
      <w:r w:rsidRPr="00F55EED">
        <w:rPr>
          <w:color w:val="548DD4" w:themeColor="text2" w:themeTint="99"/>
        </w:rPr>
        <w:t>]</w:t>
      </w:r>
      <w:r w:rsidRPr="00F55EED">
        <w:t xml:space="preserve">, опубликованное </w:t>
      </w:r>
      <w:proofErr w:type="gramStart"/>
      <w:r w:rsidRPr="00F55EED">
        <w:t>в</w:t>
      </w:r>
      <w:proofErr w:type="gramEnd"/>
      <w:r w:rsidRPr="00F55EED">
        <w:t xml:space="preserve"> </w:t>
      </w:r>
      <w:r w:rsidRPr="00F55EED">
        <w:rPr>
          <w:color w:val="548DD4" w:themeColor="text2" w:themeTint="99"/>
        </w:rPr>
        <w:t>[</w:t>
      </w:r>
      <w:r w:rsidRPr="00F55EED">
        <w:rPr>
          <w:rStyle w:val="ad"/>
          <w:rFonts w:eastAsiaTheme="majorEastAsia"/>
          <w:color w:val="548DD4" w:themeColor="text2" w:themeTint="99"/>
          <w:sz w:val="24"/>
          <w:szCs w:val="24"/>
        </w:rPr>
        <w:t xml:space="preserve">указывается </w:t>
      </w:r>
      <w:proofErr w:type="gramStart"/>
      <w:r w:rsidRPr="00F55EED">
        <w:rPr>
          <w:rStyle w:val="ad"/>
          <w:rFonts w:eastAsiaTheme="majorEastAsia"/>
          <w:color w:val="548DD4" w:themeColor="text2" w:themeTint="99"/>
          <w:sz w:val="24"/>
          <w:szCs w:val="24"/>
        </w:rPr>
        <w:t>дата</w:t>
      </w:r>
      <w:proofErr w:type="gramEnd"/>
      <w:r w:rsidRPr="00F55EED">
        <w:rPr>
          <w:rStyle w:val="ad"/>
          <w:rFonts w:eastAsiaTheme="majorEastAsia"/>
          <w:color w:val="548DD4" w:themeColor="text2" w:themeTint="99"/>
          <w:sz w:val="24"/>
          <w:szCs w:val="24"/>
        </w:rPr>
        <w:t xml:space="preserve"> публикации Уведомления и издание, в котором оно было опубликовано</w:t>
      </w:r>
      <w:r w:rsidRPr="00F55EED">
        <w:rPr>
          <w:color w:val="548DD4" w:themeColor="text2" w:themeTint="99"/>
        </w:rPr>
        <w:t>]</w:t>
      </w:r>
      <w:r w:rsidRPr="00F55EED">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291A8B" w:rsidRPr="00F55EED" w:rsidRDefault="00291A8B" w:rsidP="00291A8B">
      <w:pPr>
        <w:jc w:val="both"/>
      </w:pPr>
      <w:r w:rsidRPr="00F55EED">
        <w:t>____________________________________________________________________________,</w:t>
      </w:r>
    </w:p>
    <w:p w:rsidR="00291A8B" w:rsidRPr="00F55EED" w:rsidRDefault="00291A8B" w:rsidP="00291A8B">
      <w:pPr>
        <w:jc w:val="center"/>
        <w:rPr>
          <w:vertAlign w:val="superscript"/>
        </w:rPr>
      </w:pPr>
      <w:r w:rsidRPr="00F55EED">
        <w:rPr>
          <w:vertAlign w:val="superscript"/>
        </w:rPr>
        <w:t>(полное наименование Участника запроса предложений  с указанием организационно-правовой формы)</w:t>
      </w:r>
    </w:p>
    <w:p w:rsidR="00291A8B" w:rsidRPr="00F55EED" w:rsidRDefault="00291A8B" w:rsidP="00291A8B">
      <w:pPr>
        <w:jc w:val="both"/>
      </w:pPr>
      <w:proofErr w:type="gramStart"/>
      <w:r w:rsidRPr="00F55EED">
        <w:t>зарегистрированное</w:t>
      </w:r>
      <w:proofErr w:type="gramEnd"/>
      <w:r w:rsidRPr="00F55EED">
        <w:t xml:space="preserve"> по адресу:_____________________________________________,</w:t>
      </w:r>
    </w:p>
    <w:p w:rsidR="00291A8B" w:rsidRPr="00F55EED" w:rsidRDefault="00291A8B" w:rsidP="00291A8B">
      <w:pPr>
        <w:ind w:left="4248" w:firstLine="708"/>
        <w:jc w:val="both"/>
        <w:rPr>
          <w:vertAlign w:val="superscript"/>
        </w:rPr>
      </w:pPr>
      <w:r w:rsidRPr="00F55EED">
        <w:rPr>
          <w:vertAlign w:val="superscript"/>
        </w:rPr>
        <w:t>(юридический адрес Участника запроса предложений)</w:t>
      </w:r>
    </w:p>
    <w:p w:rsidR="00291A8B" w:rsidRPr="00F55EED" w:rsidRDefault="00291A8B" w:rsidP="00291A8B">
      <w:pPr>
        <w:jc w:val="both"/>
      </w:pPr>
      <w:r w:rsidRPr="00F55EED">
        <w:t>предлагает заключить договор на поставку следующего товара:</w:t>
      </w:r>
    </w:p>
    <w:p w:rsidR="00291A8B" w:rsidRPr="00F55EED" w:rsidRDefault="00291A8B" w:rsidP="00291A8B">
      <w:pPr>
        <w:jc w:val="both"/>
      </w:pPr>
      <w:r w:rsidRPr="00F55EED">
        <w:t>____________________________________________________________________________</w:t>
      </w:r>
    </w:p>
    <w:p w:rsidR="00291A8B" w:rsidRPr="00F55EED" w:rsidRDefault="00291A8B" w:rsidP="00291A8B">
      <w:pPr>
        <w:jc w:val="center"/>
        <w:rPr>
          <w:vertAlign w:val="superscript"/>
        </w:rPr>
      </w:pPr>
      <w:r w:rsidRPr="00F55EED">
        <w:rPr>
          <w:vertAlign w:val="superscript"/>
        </w:rPr>
        <w:t>(предмет договора)</w:t>
      </w:r>
    </w:p>
    <w:p w:rsidR="00291A8B" w:rsidRPr="00F55EED" w:rsidRDefault="00291A8B" w:rsidP="00291A8B">
      <w:pPr>
        <w:spacing w:after="120"/>
        <w:jc w:val="both"/>
      </w:pPr>
      <w:r w:rsidRPr="00F55EED">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291A8B" w:rsidRPr="00F55EED" w:rsidRDefault="00291A8B" w:rsidP="00291A8B">
      <w:pPr>
        <w:ind w:left="284"/>
        <w:jc w:val="both"/>
        <w:rPr>
          <w:rStyle w:val="ad"/>
          <w:rFonts w:eastAsiaTheme="majorEastAsia"/>
          <w:color w:val="548DD4" w:themeColor="text2" w:themeTint="99"/>
          <w:sz w:val="24"/>
          <w:szCs w:val="24"/>
          <w:u w:val="single"/>
        </w:rPr>
      </w:pPr>
      <w:r w:rsidRPr="00F55EED">
        <w:rPr>
          <w:rStyle w:val="ad"/>
          <w:rFonts w:eastAsiaTheme="majorEastAsia"/>
          <w:color w:val="548DD4" w:themeColor="text2" w:themeTint="99"/>
          <w:sz w:val="24"/>
          <w:szCs w:val="24"/>
          <w:u w:val="single"/>
        </w:rPr>
        <w:t>Перечислить все лоты по порядку их следования, на которые подается оферта</w:t>
      </w:r>
    </w:p>
    <w:p w:rsidR="00291A8B" w:rsidRPr="00F55EED" w:rsidRDefault="00291A8B" w:rsidP="00291A8B">
      <w:pPr>
        <w:spacing w:before="120"/>
        <w:ind w:left="284" w:hanging="284"/>
        <w:jc w:val="both"/>
        <w:rPr>
          <w:rStyle w:val="ad"/>
          <w:rFonts w:eastAsiaTheme="majorEastAsia"/>
          <w:color w:val="548DD4" w:themeColor="text2" w:themeTint="99"/>
          <w:sz w:val="24"/>
          <w:szCs w:val="24"/>
        </w:rPr>
      </w:pPr>
      <w:r w:rsidRPr="00F55EED">
        <w:rPr>
          <w:rStyle w:val="ad"/>
          <w:rFonts w:eastAsiaTheme="majorEastAsia"/>
          <w:color w:val="auto"/>
          <w:sz w:val="24"/>
          <w:szCs w:val="24"/>
        </w:rPr>
        <w:t xml:space="preserve">Лот 1: </w:t>
      </w:r>
      <w:r w:rsidRPr="00F55EED">
        <w:rPr>
          <w:rStyle w:val="ad"/>
          <w:rFonts w:eastAsiaTheme="majorEastAsia"/>
          <w:color w:val="548DD4" w:themeColor="text2" w:themeTint="99"/>
          <w:sz w:val="24"/>
          <w:szCs w:val="24"/>
        </w:rPr>
        <w:t>[наименование и номер лота]</w:t>
      </w:r>
    </w:p>
    <w:tbl>
      <w:tblPr>
        <w:tblW w:w="949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68"/>
        <w:gridCol w:w="4330"/>
      </w:tblGrid>
      <w:tr w:rsidR="00291A8B" w:rsidRPr="00F55EED" w:rsidTr="000B658C">
        <w:trPr>
          <w:trHeight w:val="20"/>
        </w:trPr>
        <w:tc>
          <w:tcPr>
            <w:tcW w:w="5168" w:type="dxa"/>
            <w:vAlign w:val="bottom"/>
          </w:tcPr>
          <w:p w:rsidR="00291A8B" w:rsidRPr="00F55EED" w:rsidRDefault="00291A8B" w:rsidP="000B658C">
            <w:pPr>
              <w:spacing w:after="120"/>
              <w:ind w:left="34"/>
            </w:pPr>
            <w:r w:rsidRPr="00F55EED">
              <w:t>Итоговая стоимость предложения без НДС, в валюте предложения.</w:t>
            </w:r>
          </w:p>
        </w:tc>
        <w:tc>
          <w:tcPr>
            <w:tcW w:w="4330" w:type="dxa"/>
            <w:shd w:val="clear" w:color="auto" w:fill="FFFFFF" w:themeFill="background1"/>
            <w:vAlign w:val="bottom"/>
          </w:tcPr>
          <w:p w:rsidR="00291A8B" w:rsidRPr="00F55EED" w:rsidRDefault="00291A8B" w:rsidP="000B658C">
            <w:pPr>
              <w:spacing w:before="120"/>
              <w:ind w:left="284" w:hanging="284"/>
              <w:jc w:val="center"/>
              <w:rPr>
                <w:rStyle w:val="ad"/>
                <w:rFonts w:eastAsiaTheme="majorEastAsia"/>
                <w:i w:val="0"/>
                <w:color w:val="auto"/>
                <w:sz w:val="24"/>
                <w:szCs w:val="24"/>
              </w:rPr>
            </w:pPr>
            <w:r w:rsidRPr="00F55EED">
              <w:rPr>
                <w:rStyle w:val="ad"/>
                <w:rFonts w:eastAsiaTheme="majorEastAsia"/>
                <w:color w:val="auto"/>
                <w:sz w:val="24"/>
                <w:szCs w:val="24"/>
              </w:rPr>
              <w:t>_______________________________</w:t>
            </w:r>
          </w:p>
          <w:p w:rsidR="00291A8B" w:rsidRPr="00F55EED" w:rsidRDefault="00291A8B" w:rsidP="000B658C">
            <w:pPr>
              <w:ind w:left="284" w:hanging="284"/>
              <w:jc w:val="center"/>
              <w:rPr>
                <w:i/>
                <w:shd w:val="clear" w:color="auto" w:fill="FFFF99"/>
                <w:vertAlign w:val="superscript"/>
              </w:rPr>
            </w:pPr>
            <w:r w:rsidRPr="00F55EED">
              <w:rPr>
                <w:rStyle w:val="ad"/>
                <w:rFonts w:eastAsiaTheme="majorEastAsia"/>
                <w:color w:val="auto"/>
                <w:sz w:val="24"/>
                <w:szCs w:val="24"/>
                <w:vertAlign w:val="superscript"/>
              </w:rPr>
              <w:t xml:space="preserve">(итоговая стоимость, </w:t>
            </w:r>
            <w:r w:rsidRPr="00F55EED">
              <w:rPr>
                <w:rStyle w:val="ad"/>
                <w:sz w:val="24"/>
                <w:szCs w:val="24"/>
                <w:vertAlign w:val="superscript"/>
              </w:rPr>
              <w:t>валюта предложения</w:t>
            </w:r>
            <w:r w:rsidRPr="00F55EED">
              <w:rPr>
                <w:rStyle w:val="ad"/>
                <w:rFonts w:eastAsiaTheme="majorEastAsia"/>
                <w:color w:val="auto"/>
                <w:sz w:val="24"/>
                <w:szCs w:val="24"/>
                <w:vertAlign w:val="superscript"/>
              </w:rPr>
              <w:t>, без НДС)</w:t>
            </w:r>
          </w:p>
        </w:tc>
      </w:tr>
      <w:tr w:rsidR="00291A8B" w:rsidRPr="00F55EED" w:rsidTr="000B658C">
        <w:trPr>
          <w:trHeight w:val="20"/>
        </w:trPr>
        <w:tc>
          <w:tcPr>
            <w:tcW w:w="5168" w:type="dxa"/>
            <w:vAlign w:val="center"/>
          </w:tcPr>
          <w:p w:rsidR="00291A8B" w:rsidRPr="00F55EED" w:rsidRDefault="00291A8B" w:rsidP="000B658C">
            <w:pPr>
              <w:spacing w:after="120"/>
              <w:ind w:left="34"/>
            </w:pPr>
            <w:r w:rsidRPr="00F55EED">
              <w:t>кроме того НДС, валюте предложения.</w:t>
            </w:r>
          </w:p>
        </w:tc>
        <w:tc>
          <w:tcPr>
            <w:tcW w:w="4330" w:type="dxa"/>
            <w:shd w:val="clear" w:color="auto" w:fill="FFFFFF" w:themeFill="background1"/>
            <w:vAlign w:val="bottom"/>
          </w:tcPr>
          <w:p w:rsidR="00291A8B" w:rsidRPr="00F55EED" w:rsidRDefault="00291A8B" w:rsidP="000B658C">
            <w:pPr>
              <w:spacing w:before="120"/>
              <w:ind w:left="284" w:hanging="284"/>
              <w:contextualSpacing/>
              <w:jc w:val="center"/>
              <w:rPr>
                <w:rStyle w:val="ad"/>
                <w:rFonts w:eastAsiaTheme="majorEastAsia"/>
                <w:i w:val="0"/>
                <w:color w:val="auto"/>
                <w:sz w:val="24"/>
                <w:szCs w:val="24"/>
              </w:rPr>
            </w:pPr>
            <w:r w:rsidRPr="00F55EED">
              <w:rPr>
                <w:rStyle w:val="ad"/>
                <w:rFonts w:eastAsiaTheme="majorEastAsia"/>
                <w:color w:val="auto"/>
                <w:sz w:val="24"/>
                <w:szCs w:val="24"/>
              </w:rPr>
              <w:t>_______________________________</w:t>
            </w:r>
          </w:p>
          <w:p w:rsidR="00291A8B" w:rsidRPr="00F55EED" w:rsidRDefault="00291A8B" w:rsidP="000B658C">
            <w:pPr>
              <w:ind w:left="284" w:hanging="284"/>
              <w:jc w:val="center"/>
              <w:rPr>
                <w:shd w:val="clear" w:color="auto" w:fill="FFFF99"/>
                <w:vertAlign w:val="superscript"/>
              </w:rPr>
            </w:pPr>
            <w:r w:rsidRPr="00F55EED">
              <w:rPr>
                <w:rStyle w:val="ad"/>
                <w:rFonts w:eastAsiaTheme="majorEastAsia"/>
                <w:color w:val="auto"/>
                <w:sz w:val="24"/>
                <w:szCs w:val="24"/>
                <w:vertAlign w:val="superscript"/>
              </w:rPr>
              <w:t xml:space="preserve">(НДС по итоговой стоимости, </w:t>
            </w:r>
            <w:r w:rsidRPr="00F55EED">
              <w:rPr>
                <w:rStyle w:val="ad"/>
                <w:sz w:val="24"/>
                <w:szCs w:val="24"/>
                <w:vertAlign w:val="superscript"/>
              </w:rPr>
              <w:t>валюты предложения</w:t>
            </w:r>
            <w:r w:rsidRPr="00F55EED">
              <w:rPr>
                <w:rStyle w:val="ad"/>
                <w:rFonts w:eastAsiaTheme="majorEastAsia"/>
                <w:color w:val="auto"/>
                <w:sz w:val="24"/>
                <w:szCs w:val="24"/>
                <w:vertAlign w:val="superscript"/>
              </w:rPr>
              <w:t>)</w:t>
            </w:r>
          </w:p>
        </w:tc>
      </w:tr>
      <w:tr w:rsidR="00291A8B" w:rsidRPr="00F55EED" w:rsidTr="000B658C">
        <w:trPr>
          <w:trHeight w:val="20"/>
        </w:trPr>
        <w:tc>
          <w:tcPr>
            <w:tcW w:w="5168" w:type="dxa"/>
            <w:vAlign w:val="center"/>
          </w:tcPr>
          <w:p w:rsidR="00291A8B" w:rsidRPr="00F55EED" w:rsidRDefault="00291A8B" w:rsidP="000B658C">
            <w:pPr>
              <w:spacing w:after="120"/>
              <w:ind w:left="34"/>
              <w:contextualSpacing/>
              <w:rPr>
                <w:b/>
              </w:rPr>
            </w:pPr>
            <w:r w:rsidRPr="00F55EED">
              <w:rPr>
                <w:b/>
              </w:rPr>
              <w:t>итого с НДС,</w:t>
            </w:r>
          </w:p>
        </w:tc>
        <w:tc>
          <w:tcPr>
            <w:tcW w:w="4330" w:type="dxa"/>
            <w:shd w:val="clear" w:color="auto" w:fill="FFFFFF" w:themeFill="background1"/>
            <w:vAlign w:val="bottom"/>
          </w:tcPr>
          <w:p w:rsidR="00291A8B" w:rsidRPr="00F55EED" w:rsidRDefault="00291A8B" w:rsidP="000B658C">
            <w:pPr>
              <w:spacing w:before="120"/>
              <w:ind w:left="284" w:hanging="284"/>
              <w:contextualSpacing/>
              <w:jc w:val="center"/>
              <w:rPr>
                <w:rStyle w:val="ad"/>
                <w:rFonts w:eastAsiaTheme="majorEastAsia"/>
                <w:i w:val="0"/>
                <w:color w:val="auto"/>
                <w:sz w:val="24"/>
                <w:szCs w:val="24"/>
              </w:rPr>
            </w:pPr>
            <w:r w:rsidRPr="00F55EED">
              <w:rPr>
                <w:rStyle w:val="ad"/>
                <w:rFonts w:eastAsiaTheme="majorEastAsia"/>
                <w:color w:val="auto"/>
                <w:sz w:val="24"/>
                <w:szCs w:val="24"/>
              </w:rPr>
              <w:t>_______________________________</w:t>
            </w:r>
          </w:p>
          <w:p w:rsidR="00291A8B" w:rsidRPr="00F55EED" w:rsidRDefault="00291A8B" w:rsidP="000B658C">
            <w:pPr>
              <w:ind w:left="284" w:hanging="284"/>
              <w:jc w:val="center"/>
              <w:rPr>
                <w:shd w:val="clear" w:color="auto" w:fill="FFFF99"/>
                <w:vertAlign w:val="superscript"/>
              </w:rPr>
            </w:pPr>
            <w:r w:rsidRPr="00F55EED">
              <w:rPr>
                <w:rStyle w:val="ad"/>
                <w:rFonts w:eastAsiaTheme="majorEastAsia"/>
                <w:color w:val="auto"/>
                <w:sz w:val="24"/>
                <w:szCs w:val="24"/>
                <w:vertAlign w:val="superscript"/>
              </w:rPr>
              <w:t>(Итоговая стоимость с НДС в валюте предложениям)</w:t>
            </w:r>
          </w:p>
        </w:tc>
      </w:tr>
    </w:tbl>
    <w:p w:rsidR="00291A8B" w:rsidRPr="00F55EED" w:rsidRDefault="00291A8B" w:rsidP="00655A4E">
      <w:pPr>
        <w:spacing w:before="240"/>
        <w:ind w:firstLine="709"/>
        <w:jc w:val="both"/>
      </w:pPr>
      <w:r w:rsidRPr="00F55EED">
        <w:t>Настоящая заявка на участие в закупке имеет правовой статус оферты и действует до «____»_____________20__ года.</w:t>
      </w:r>
      <w:bookmarkStart w:id="95" w:name="_Hlt440565644"/>
      <w:bookmarkEnd w:id="95"/>
    </w:p>
    <w:p w:rsidR="009D5FB7" w:rsidRPr="00C806E8" w:rsidRDefault="00291A8B" w:rsidP="00532D54">
      <w:pPr>
        <w:spacing w:before="240"/>
        <w:ind w:firstLine="709"/>
        <w:jc w:val="both"/>
      </w:pPr>
      <w:r w:rsidRPr="00F55EED">
        <w:t>Настоящая заявка на участие в закупке дополняется следующими документами, включая неотъемлемые приложения:</w:t>
      </w:r>
    </w:p>
    <w:p w:rsidR="009D5FB7" w:rsidRPr="009D5FB7" w:rsidRDefault="009D5FB7" w:rsidP="00C202A7">
      <w:pPr>
        <w:pStyle w:val="ListParagraph"/>
        <w:numPr>
          <w:ilvl w:val="0"/>
          <w:numId w:val="29"/>
        </w:numPr>
        <w:spacing w:before="120" w:after="60"/>
        <w:outlineLvl w:val="0"/>
      </w:pPr>
      <w:r w:rsidRPr="009D5FB7">
        <w:t>Коммерческое предложение на поставку товаров (форма 2)</w:t>
      </w:r>
    </w:p>
    <w:p w:rsidR="009D5FB7" w:rsidRPr="00F55EED" w:rsidRDefault="009D5FB7" w:rsidP="00C202A7">
      <w:pPr>
        <w:widowControl/>
        <w:numPr>
          <w:ilvl w:val="0"/>
          <w:numId w:val="29"/>
        </w:numPr>
        <w:tabs>
          <w:tab w:val="left" w:pos="-2410"/>
          <w:tab w:val="left" w:pos="1418"/>
        </w:tabs>
        <w:autoSpaceDE/>
        <w:autoSpaceDN/>
        <w:adjustRightInd/>
        <w:jc w:val="both"/>
      </w:pPr>
      <w:r w:rsidRPr="00F55EED">
        <w:t>Техническое предложение (форма 3)</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Календарный план выполнения поставок (форма 4)</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Анкета Участника запроса предложений (форма 5)</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Справка о перечне и годовых объемах выполнения аналогичных договоров (форма 6)</w:t>
      </w:r>
    </w:p>
    <w:p w:rsidR="00291A8B" w:rsidRPr="00F55EED" w:rsidRDefault="00291A8B" w:rsidP="00C202A7">
      <w:pPr>
        <w:widowControl/>
        <w:numPr>
          <w:ilvl w:val="0"/>
          <w:numId w:val="29"/>
        </w:numPr>
        <w:tabs>
          <w:tab w:val="left" w:pos="-2410"/>
          <w:tab w:val="left" w:pos="1418"/>
        </w:tabs>
        <w:autoSpaceDE/>
        <w:autoSpaceDN/>
        <w:adjustRightInd/>
        <w:jc w:val="both"/>
      </w:pPr>
      <w:r w:rsidRPr="00F55EED">
        <w:lastRenderedPageBreak/>
        <w:t>Информационное письмо о налич</w:t>
      </w:r>
      <w:proofErr w:type="gramStart"/>
      <w:r w:rsidRPr="00F55EED">
        <w:t>ии у У</w:t>
      </w:r>
      <w:proofErr w:type="gramEnd"/>
      <w:r w:rsidRPr="00F55EED">
        <w:t xml:space="preserve">частника запроса предложений связей, носящих характер </w:t>
      </w:r>
      <w:proofErr w:type="spellStart"/>
      <w:r w:rsidRPr="00F55EED">
        <w:t>аффилированности</w:t>
      </w:r>
      <w:proofErr w:type="spellEnd"/>
      <w:r w:rsidRPr="00F55EED">
        <w:t xml:space="preserve"> с сотрудниками Заказчика или Организатора закупки (форма 7)</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Опись документов, содержащихся в заявке на участие в закупке (форма 8)</w:t>
      </w:r>
    </w:p>
    <w:p w:rsidR="00494A02" w:rsidRPr="00F55EED" w:rsidRDefault="00291A8B" w:rsidP="00C202A7">
      <w:pPr>
        <w:widowControl/>
        <w:numPr>
          <w:ilvl w:val="0"/>
          <w:numId w:val="29"/>
        </w:numPr>
        <w:tabs>
          <w:tab w:val="left" w:pos="-2410"/>
          <w:tab w:val="left" w:pos="1418"/>
        </w:tabs>
        <w:autoSpaceDE/>
        <w:autoSpaceDN/>
        <w:adjustRightInd/>
        <w:jc w:val="both"/>
      </w:pPr>
      <w:r w:rsidRPr="00F55EED">
        <w:t>Справка об участии в судебных разбирательствах (форма 9)</w:t>
      </w:r>
    </w:p>
    <w:p w:rsidR="009D5FB7" w:rsidRPr="009D5FB7" w:rsidRDefault="00494A02" w:rsidP="00C202A7">
      <w:pPr>
        <w:widowControl/>
        <w:numPr>
          <w:ilvl w:val="0"/>
          <w:numId w:val="29"/>
        </w:numPr>
        <w:tabs>
          <w:tab w:val="left" w:pos="-2410"/>
          <w:tab w:val="left" w:pos="1418"/>
        </w:tabs>
        <w:autoSpaceDE/>
        <w:autoSpaceDN/>
        <w:adjustRightInd/>
        <w:jc w:val="both"/>
      </w:pPr>
      <w:r w:rsidRPr="00F55EED">
        <w:t>Форма плана распределения объема товара (форма 10)</w:t>
      </w:r>
    </w:p>
    <w:p w:rsidR="009D5FB7" w:rsidRPr="00F55EED" w:rsidRDefault="009D5FB7" w:rsidP="00C202A7">
      <w:pPr>
        <w:widowControl/>
        <w:numPr>
          <w:ilvl w:val="0"/>
          <w:numId w:val="29"/>
        </w:numPr>
        <w:tabs>
          <w:tab w:val="left" w:pos="-2410"/>
          <w:tab w:val="left" w:pos="1418"/>
        </w:tabs>
        <w:autoSpaceDE/>
        <w:autoSpaceDN/>
        <w:adjustRightInd/>
        <w:jc w:val="both"/>
      </w:pPr>
      <w:r w:rsidRPr="009D5FB7">
        <w:t>Протокол разногласий к проекту Договора (форма 11)</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 xml:space="preserve">Документы, подтверждающие соответствие товаров установленным требованиям (перечислить) – на ____ </w:t>
      </w:r>
      <w:proofErr w:type="gramStart"/>
      <w:r w:rsidRPr="00F55EED">
        <w:t>л</w:t>
      </w:r>
      <w:proofErr w:type="gramEnd"/>
      <w:r w:rsidRPr="00F55EED">
        <w:t>.;</w:t>
      </w:r>
    </w:p>
    <w:p w:rsidR="00291A8B" w:rsidRPr="00F55EED" w:rsidRDefault="00291A8B" w:rsidP="00C202A7">
      <w:pPr>
        <w:widowControl/>
        <w:numPr>
          <w:ilvl w:val="0"/>
          <w:numId w:val="29"/>
        </w:numPr>
        <w:tabs>
          <w:tab w:val="left" w:pos="-2410"/>
          <w:tab w:val="left" w:pos="1418"/>
        </w:tabs>
        <w:autoSpaceDE/>
        <w:autoSpaceDN/>
        <w:adjustRightInd/>
        <w:jc w:val="both"/>
      </w:pPr>
      <w:r w:rsidRPr="00F55EED">
        <w:t xml:space="preserve">Документы, подтверждающие соответствие Участника запроса предложений установленным требованиям – на ____ </w:t>
      </w:r>
      <w:proofErr w:type="gramStart"/>
      <w:r w:rsidRPr="00F55EED">
        <w:t>л</w:t>
      </w:r>
      <w:proofErr w:type="gramEnd"/>
      <w:r w:rsidRPr="00F55EED">
        <w:t>.</w:t>
      </w:r>
    </w:p>
    <w:p w:rsidR="00291A8B" w:rsidRPr="00F55EED" w:rsidRDefault="00291A8B" w:rsidP="00291A8B">
      <w:pPr>
        <w:pStyle w:val="ListParagraph"/>
      </w:pPr>
    </w:p>
    <w:p w:rsidR="00291A8B" w:rsidRPr="00F55EED" w:rsidRDefault="00291A8B" w:rsidP="00291A8B">
      <w:pPr>
        <w:spacing w:before="240"/>
        <w:ind w:firstLine="709"/>
        <w:jc w:val="both"/>
      </w:pPr>
    </w:p>
    <w:p w:rsidR="00291A8B" w:rsidRPr="00F55EED" w:rsidRDefault="00291A8B" w:rsidP="00291A8B">
      <w:pPr>
        <w:jc w:val="right"/>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Pr>
        <w:jc w:val="right"/>
      </w:pPr>
    </w:p>
    <w:p w:rsidR="00291A8B" w:rsidRPr="00F55EED" w:rsidRDefault="00291A8B" w:rsidP="00291A8B">
      <w:pPr>
        <w:jc w:val="right"/>
      </w:pPr>
    </w:p>
    <w:p w:rsidR="00291A8B" w:rsidRPr="00F55EED" w:rsidRDefault="00291A8B" w:rsidP="00291A8B">
      <w:pPr>
        <w:pStyle w:val="Heading2"/>
        <w:rPr>
          <w:rFonts w:ascii="Times New Roman" w:hAnsi="Times New Roman" w:cs="Times New Roman"/>
          <w:b w:val="0"/>
          <w:bCs w:val="0"/>
          <w:i w:val="0"/>
          <w:iCs w:val="0"/>
          <w:sz w:val="24"/>
          <w:szCs w:val="24"/>
        </w:rPr>
        <w:sectPr w:rsidR="00291A8B" w:rsidRPr="00F55EED" w:rsidSect="003F05FF">
          <w:headerReference w:type="even" r:id="rId23"/>
          <w:headerReference w:type="default" r:id="rId24"/>
          <w:footerReference w:type="even" r:id="rId25"/>
          <w:footerReference w:type="default" r:id="rId26"/>
          <w:headerReference w:type="first" r:id="rId27"/>
          <w:footerReference w:type="first" r:id="rId28"/>
          <w:pgSz w:w="11906" w:h="16838"/>
          <w:pgMar w:top="1138" w:right="746" w:bottom="1138" w:left="1008" w:header="706" w:footer="706" w:gutter="0"/>
          <w:cols w:space="708"/>
          <w:docGrid w:linePitch="360"/>
        </w:sectPr>
      </w:pPr>
      <w:bookmarkStart w:id="96" w:name="_Toc309208622"/>
    </w:p>
    <w:p w:rsidR="00291A8B" w:rsidRPr="00F55EED" w:rsidRDefault="00291A8B" w:rsidP="00291A8B">
      <w:pPr>
        <w:pStyle w:val="Heading2"/>
        <w:numPr>
          <w:ilvl w:val="0"/>
          <w:numId w:val="0"/>
        </w:numPr>
        <w:rPr>
          <w:rFonts w:ascii="Times New Roman" w:hAnsi="Times New Roman" w:cs="Times New Roman"/>
          <w:i w:val="0"/>
          <w:sz w:val="24"/>
          <w:szCs w:val="24"/>
        </w:rPr>
      </w:pPr>
      <w:r w:rsidRPr="00F55EED">
        <w:rPr>
          <w:rFonts w:ascii="Times New Roman" w:hAnsi="Times New Roman" w:cs="Times New Roman"/>
          <w:i w:val="0"/>
          <w:sz w:val="24"/>
          <w:szCs w:val="24"/>
        </w:rPr>
        <w:lastRenderedPageBreak/>
        <w:t>Инструкции по заполнению</w:t>
      </w:r>
      <w:bookmarkEnd w:id="96"/>
    </w:p>
    <w:p w:rsidR="00291A8B" w:rsidRPr="00F55EED" w:rsidRDefault="00291A8B" w:rsidP="00C202A7">
      <w:pPr>
        <w:pStyle w:val="ListParagraph"/>
        <w:numPr>
          <w:ilvl w:val="0"/>
          <w:numId w:val="31"/>
        </w:numPr>
        <w:jc w:val="both"/>
      </w:pPr>
      <w:r w:rsidRPr="00F55EED">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291A8B" w:rsidRPr="00F55EED" w:rsidRDefault="00291A8B" w:rsidP="00C202A7">
      <w:pPr>
        <w:pStyle w:val="ListParagraph"/>
        <w:numPr>
          <w:ilvl w:val="0"/>
          <w:numId w:val="31"/>
        </w:numPr>
        <w:jc w:val="both"/>
      </w:pPr>
      <w:r w:rsidRPr="00F55EED">
        <w:t>Участник запроса предложений  должен указать свое полное наименование (с указанием организационно-правовой формы) и юридический адрес.</w:t>
      </w:r>
    </w:p>
    <w:p w:rsidR="00291A8B" w:rsidRPr="00F55EED" w:rsidRDefault="00291A8B" w:rsidP="00C202A7">
      <w:pPr>
        <w:pStyle w:val="ListParagraph"/>
        <w:numPr>
          <w:ilvl w:val="0"/>
          <w:numId w:val="31"/>
        </w:numPr>
        <w:jc w:val="both"/>
      </w:pPr>
      <w:r w:rsidRPr="00F55EED">
        <w:t xml:space="preserve">Участник запроса предложений  должен указать стоимость поставляемых товаров словами, в валюте предложения, раздельно без НДС, величину НДС и вместе с НДС в соответствии со Сводной таблицей стоимости (графа «ИТОГО»). </w:t>
      </w:r>
    </w:p>
    <w:p w:rsidR="00291A8B" w:rsidRPr="00F55EED" w:rsidRDefault="00291A8B" w:rsidP="00C202A7">
      <w:pPr>
        <w:pStyle w:val="ListParagraph"/>
        <w:numPr>
          <w:ilvl w:val="0"/>
          <w:numId w:val="31"/>
        </w:numPr>
        <w:jc w:val="both"/>
      </w:pPr>
      <w:r w:rsidRPr="00F55EED">
        <w:t>Участник запроса предложений должен указать срок действия заявки на участие в закупке согласно требованиям.</w:t>
      </w:r>
    </w:p>
    <w:p w:rsidR="00291A8B" w:rsidRPr="00F55EED" w:rsidRDefault="00291A8B" w:rsidP="00C202A7">
      <w:pPr>
        <w:pStyle w:val="ListParagraph"/>
        <w:numPr>
          <w:ilvl w:val="0"/>
          <w:numId w:val="31"/>
        </w:numPr>
        <w:jc w:val="both"/>
      </w:pPr>
      <w:r w:rsidRPr="00F55EED">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291A8B" w:rsidRPr="00F55EED" w:rsidRDefault="00291A8B" w:rsidP="00C202A7">
      <w:pPr>
        <w:pStyle w:val="ListParagraph"/>
        <w:numPr>
          <w:ilvl w:val="0"/>
          <w:numId w:val="31"/>
        </w:numPr>
        <w:jc w:val="both"/>
      </w:pPr>
      <w:r w:rsidRPr="00F55EED">
        <w:t>Письмо должно быть подписано и скреплено печатью в соответствии с требованиями</w:t>
      </w:r>
      <w:r w:rsidRPr="00F55EED">
        <w:rPr>
          <w:b/>
          <w:i/>
        </w:rPr>
        <w:t>.</w:t>
      </w: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291A8B" w:rsidRPr="00F55EED" w:rsidRDefault="00291A8B" w:rsidP="00291A8B">
      <w:pPr>
        <w:pStyle w:val="ListParagraph"/>
        <w:ind w:left="1134"/>
        <w:contextualSpacing w:val="0"/>
      </w:pPr>
    </w:p>
    <w:p w:rsidR="005D0A22" w:rsidRPr="005D0A22" w:rsidRDefault="005D0A22" w:rsidP="005D0A22">
      <w:pPr>
        <w:spacing w:before="120" w:after="60"/>
        <w:outlineLvl w:val="0"/>
        <w:rPr>
          <w:b/>
        </w:rPr>
      </w:pPr>
      <w:bookmarkStart w:id="97" w:name="_Toc127615084"/>
      <w:bookmarkStart w:id="98" w:name="_Ref216752873"/>
      <w:bookmarkStart w:id="99" w:name="_Ref300307304"/>
      <w:bookmarkStart w:id="100" w:name="_Ref300308441"/>
      <w:bookmarkStart w:id="101" w:name="_Ref300308442"/>
      <w:bookmarkStart w:id="102" w:name="_Ref304305102"/>
      <w:bookmarkStart w:id="103" w:name="_Toc309208626"/>
      <w:bookmarkStart w:id="104" w:name="_Ref316464350"/>
      <w:bookmarkStart w:id="105" w:name="_Ref316488055"/>
      <w:bookmarkStart w:id="106" w:name="_Ref55335821"/>
      <w:bookmarkStart w:id="107" w:name="_Ref55336345"/>
      <w:bookmarkStart w:id="108" w:name="_Toc57314674"/>
      <w:bookmarkStart w:id="109" w:name="_Toc69728988"/>
      <w:bookmarkStart w:id="110" w:name="_Toc309208623"/>
      <w:bookmarkStart w:id="111" w:name="_Ref321745552"/>
    </w:p>
    <w:p w:rsidR="005D0A22" w:rsidRDefault="005D0A22" w:rsidP="00291A8B">
      <w:pPr>
        <w:pStyle w:val="ListParagraph"/>
        <w:spacing w:before="120" w:after="60"/>
        <w:ind w:left="1134"/>
        <w:contextualSpacing w:val="0"/>
        <w:jc w:val="right"/>
        <w:outlineLvl w:val="0"/>
        <w:rPr>
          <w:b/>
        </w:rPr>
      </w:pPr>
    </w:p>
    <w:p w:rsidR="00291A8B" w:rsidRPr="00F55EED" w:rsidRDefault="00291A8B" w:rsidP="00291A8B">
      <w:pPr>
        <w:pStyle w:val="ListParagraph"/>
        <w:spacing w:before="120" w:after="60"/>
        <w:ind w:left="1134"/>
        <w:contextualSpacing w:val="0"/>
        <w:jc w:val="right"/>
        <w:outlineLvl w:val="0"/>
        <w:rPr>
          <w:b/>
        </w:rPr>
      </w:pPr>
      <w:r w:rsidRPr="00F55EED">
        <w:rPr>
          <w:b/>
        </w:rPr>
        <w:lastRenderedPageBreak/>
        <w:t>Коммерческое предложение на поставку товаров (форма 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291A8B" w:rsidRPr="00F55EED" w:rsidRDefault="00291A8B" w:rsidP="00291A8B">
      <w:pPr>
        <w:pStyle w:val="ListParagraph"/>
        <w:spacing w:before="60" w:after="60"/>
        <w:ind w:left="1134"/>
        <w:contextualSpacing w:val="0"/>
        <w:jc w:val="right"/>
        <w:outlineLvl w:val="1"/>
      </w:pPr>
      <w:bookmarkStart w:id="112" w:name="_Toc127615085"/>
      <w:bookmarkStart w:id="113" w:name="_Toc309208627"/>
      <w:bookmarkStart w:id="114" w:name="_Toc309208624"/>
      <w:r w:rsidRPr="00F55EED">
        <w:t>Форма коммерческого предложения</w:t>
      </w:r>
      <w:bookmarkEnd w:id="112"/>
      <w:bookmarkEnd w:id="113"/>
      <w:bookmarkEnd w:id="114"/>
      <w:r w:rsidRPr="00F55EED">
        <w:t xml:space="preserve"> на поставку товаров</w:t>
      </w:r>
    </w:p>
    <w:p w:rsidR="00291A8B" w:rsidRPr="00F55EED" w:rsidRDefault="00291A8B" w:rsidP="00291A8B">
      <w:pPr>
        <w:jc w:val="right"/>
        <w:rPr>
          <w:vertAlign w:val="superscript"/>
        </w:rPr>
      </w:pPr>
      <w:r w:rsidRPr="00F55EED">
        <w:rPr>
          <w:vertAlign w:val="superscript"/>
        </w:rPr>
        <w:t>Приложение № </w:t>
      </w:r>
      <w:r w:rsidRPr="00F55EED">
        <w:rPr>
          <w:vertAlign w:val="superscript"/>
        </w:rPr>
        <w:fldChar w:fldCharType="begin"/>
      </w:r>
      <w:r w:rsidRPr="00F55EED">
        <w:rPr>
          <w:vertAlign w:val="superscript"/>
        </w:rPr>
        <w:instrText xml:space="preserve"> SEQ Приложение \* ARABIC </w:instrText>
      </w:r>
      <w:r w:rsidRPr="00F55EED">
        <w:rPr>
          <w:vertAlign w:val="superscript"/>
        </w:rPr>
        <w:fldChar w:fldCharType="separate"/>
      </w:r>
      <w:r w:rsidR="00B02D9E">
        <w:rPr>
          <w:noProof/>
          <w:vertAlign w:val="superscript"/>
        </w:rPr>
        <w:t>1</w:t>
      </w:r>
      <w:r w:rsidRPr="00F55EED">
        <w:rPr>
          <w:vertAlign w:val="superscript"/>
        </w:rPr>
        <w:fldChar w:fldCharType="end"/>
      </w:r>
      <w:r w:rsidRPr="00F55EED">
        <w:rPr>
          <w:vertAlign w:val="superscript"/>
        </w:rPr>
        <w:t xml:space="preserve">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vertAlign w:val="superscript"/>
        </w:rPr>
      </w:pPr>
      <w:r w:rsidRPr="00F55EED">
        <w:rPr>
          <w:b/>
        </w:rPr>
        <w:t>Коммерческое предложение</w:t>
      </w:r>
    </w:p>
    <w:p w:rsidR="00291A8B" w:rsidRPr="00F55EED" w:rsidRDefault="00291A8B" w:rsidP="00291A8B">
      <w:pPr>
        <w:jc w:val="both"/>
        <w:rPr>
          <w:color w:val="000000"/>
        </w:rPr>
      </w:pPr>
      <w:r w:rsidRPr="00F55EED">
        <w:rPr>
          <w:color w:val="000000"/>
        </w:rPr>
        <w:t>Наименование и адрес Участника запроса предложений:________________________</w:t>
      </w:r>
    </w:p>
    <w:p w:rsidR="00291A8B" w:rsidRPr="00F55EED" w:rsidRDefault="00291A8B" w:rsidP="00291A8B">
      <w:pPr>
        <w:jc w:val="both"/>
        <w:rPr>
          <w:color w:val="000000"/>
        </w:rPr>
      </w:pPr>
      <w:r w:rsidRPr="00F55EED">
        <w:rPr>
          <w:color w:val="000000"/>
        </w:rPr>
        <w:t>Номер и наименование лота:________________________________________________</w:t>
      </w:r>
    </w:p>
    <w:p w:rsidR="00291A8B" w:rsidRPr="00F55EED" w:rsidRDefault="00291A8B" w:rsidP="00291A8B">
      <w:pPr>
        <w:spacing w:before="120"/>
        <w:rPr>
          <w:b/>
        </w:rPr>
      </w:pPr>
      <w:r w:rsidRPr="00F55EED">
        <w:rPr>
          <w:b/>
        </w:rPr>
        <w:t>Таблица–1. Расчет стоимости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6"/>
        <w:gridCol w:w="1838"/>
        <w:gridCol w:w="1150"/>
        <w:gridCol w:w="1203"/>
        <w:gridCol w:w="1634"/>
        <w:gridCol w:w="1633"/>
      </w:tblGrid>
      <w:tr w:rsidR="00291A8B" w:rsidRPr="00F55EED" w:rsidTr="000B658C">
        <w:trPr>
          <w:trHeight w:val="1060"/>
          <w:tblHeader/>
        </w:trPr>
        <w:tc>
          <w:tcPr>
            <w:tcW w:w="278" w:type="pct"/>
            <w:shd w:val="clear" w:color="auto" w:fill="BFBFBF" w:themeFill="background1" w:themeFillShade="BF"/>
            <w:vAlign w:val="center"/>
          </w:tcPr>
          <w:p w:rsidR="00291A8B" w:rsidRPr="00F55EED" w:rsidRDefault="00291A8B" w:rsidP="000B658C">
            <w:pPr>
              <w:jc w:val="center"/>
            </w:pPr>
            <w:r w:rsidRPr="00F55EED">
              <w:t>№</w:t>
            </w:r>
          </w:p>
          <w:p w:rsidR="00291A8B" w:rsidRPr="00F55EED" w:rsidRDefault="00291A8B" w:rsidP="000B658C">
            <w:pPr>
              <w:jc w:val="center"/>
            </w:pPr>
            <w:proofErr w:type="gramStart"/>
            <w:r w:rsidRPr="00F55EED">
              <w:t>п</w:t>
            </w:r>
            <w:proofErr w:type="gramEnd"/>
            <w:r w:rsidRPr="00F55EED">
              <w:t>/п</w:t>
            </w:r>
          </w:p>
        </w:tc>
        <w:tc>
          <w:tcPr>
            <w:tcW w:w="884" w:type="pct"/>
            <w:shd w:val="clear" w:color="auto" w:fill="BFBFBF" w:themeFill="background1" w:themeFillShade="BF"/>
            <w:vAlign w:val="center"/>
          </w:tcPr>
          <w:p w:rsidR="00291A8B" w:rsidRPr="00F55EED" w:rsidRDefault="00291A8B" w:rsidP="000B658C">
            <w:pPr>
              <w:jc w:val="center"/>
            </w:pPr>
            <w:r w:rsidRPr="00F55EED">
              <w:t>Наименование продукции</w:t>
            </w:r>
          </w:p>
        </w:tc>
        <w:tc>
          <w:tcPr>
            <w:tcW w:w="946" w:type="pct"/>
            <w:shd w:val="clear" w:color="auto" w:fill="BFBFBF" w:themeFill="background1" w:themeFillShade="BF"/>
            <w:vAlign w:val="center"/>
          </w:tcPr>
          <w:p w:rsidR="00291A8B" w:rsidRPr="00F55EED" w:rsidRDefault="00291A8B" w:rsidP="000B658C">
            <w:pPr>
              <w:widowControl/>
              <w:autoSpaceDE/>
              <w:autoSpaceDN/>
              <w:adjustRightInd/>
              <w:jc w:val="center"/>
              <w:rPr>
                <w:snapToGrid w:val="0"/>
              </w:rPr>
            </w:pPr>
            <w:r w:rsidRPr="00F55EED">
              <w:rPr>
                <w:snapToGrid w:val="0"/>
              </w:rPr>
              <w:t>Производитель, страна происхождения</w:t>
            </w:r>
          </w:p>
        </w:tc>
        <w:tc>
          <w:tcPr>
            <w:tcW w:w="592" w:type="pct"/>
            <w:shd w:val="clear" w:color="auto" w:fill="BFBFBF" w:themeFill="background1" w:themeFillShade="BF"/>
            <w:vAlign w:val="center"/>
          </w:tcPr>
          <w:p w:rsidR="00291A8B" w:rsidRPr="00F55EED" w:rsidRDefault="00291A8B" w:rsidP="000B658C">
            <w:pPr>
              <w:jc w:val="center"/>
            </w:pPr>
            <w:r w:rsidRPr="00F55EED">
              <w:t>Ед. изм.</w:t>
            </w:r>
          </w:p>
        </w:tc>
        <w:tc>
          <w:tcPr>
            <w:tcW w:w="619" w:type="pct"/>
            <w:shd w:val="clear" w:color="auto" w:fill="BFBFBF" w:themeFill="background1" w:themeFillShade="BF"/>
            <w:vAlign w:val="center"/>
          </w:tcPr>
          <w:p w:rsidR="00291A8B" w:rsidRPr="00F55EED" w:rsidRDefault="00291A8B" w:rsidP="000B658C">
            <w:pPr>
              <w:widowControl/>
              <w:autoSpaceDE/>
              <w:autoSpaceDN/>
              <w:adjustRightInd/>
              <w:jc w:val="center"/>
              <w:rPr>
                <w:snapToGrid w:val="0"/>
              </w:rPr>
            </w:pPr>
            <w:r w:rsidRPr="00F55EED">
              <w:rPr>
                <w:snapToGrid w:val="0"/>
              </w:rPr>
              <w:t>Кол-во в ед. изм.</w:t>
            </w:r>
          </w:p>
        </w:tc>
        <w:tc>
          <w:tcPr>
            <w:tcW w:w="841" w:type="pct"/>
            <w:shd w:val="clear" w:color="auto" w:fill="BFBFBF" w:themeFill="background1" w:themeFillShade="BF"/>
            <w:vAlign w:val="center"/>
          </w:tcPr>
          <w:p w:rsidR="00291A8B" w:rsidRPr="00F55EED" w:rsidRDefault="00291A8B" w:rsidP="000B658C">
            <w:pPr>
              <w:jc w:val="center"/>
            </w:pPr>
            <w:r w:rsidRPr="00F55EED">
              <w:t>Цена единицы, валюта предложения</w:t>
            </w:r>
            <w:proofErr w:type="gramStart"/>
            <w:r w:rsidRPr="00F55EED">
              <w:t>.</w:t>
            </w:r>
            <w:proofErr w:type="gramEnd"/>
            <w:r w:rsidRPr="00F55EED">
              <w:t xml:space="preserve"> </w:t>
            </w:r>
            <w:proofErr w:type="gramStart"/>
            <w:r w:rsidRPr="00F55EED">
              <w:t>б</w:t>
            </w:r>
            <w:proofErr w:type="gramEnd"/>
            <w:r w:rsidRPr="00F55EED">
              <w:t xml:space="preserve">ез НДС </w:t>
            </w:r>
          </w:p>
        </w:tc>
        <w:tc>
          <w:tcPr>
            <w:tcW w:w="841" w:type="pct"/>
            <w:shd w:val="clear" w:color="auto" w:fill="BFBFBF" w:themeFill="background1" w:themeFillShade="BF"/>
            <w:vAlign w:val="center"/>
          </w:tcPr>
          <w:p w:rsidR="00291A8B" w:rsidRPr="00F55EED" w:rsidRDefault="00291A8B" w:rsidP="000B658C">
            <w:pPr>
              <w:jc w:val="center"/>
            </w:pPr>
            <w:r w:rsidRPr="00F55EED">
              <w:t>Общая цена, валюта предложения</w:t>
            </w:r>
            <w:proofErr w:type="gramStart"/>
            <w:r w:rsidRPr="00F55EED">
              <w:t>.</w:t>
            </w:r>
            <w:proofErr w:type="gramEnd"/>
            <w:r w:rsidRPr="00F55EED">
              <w:t xml:space="preserve"> </w:t>
            </w:r>
            <w:proofErr w:type="gramStart"/>
            <w:r w:rsidRPr="00F55EED">
              <w:t>б</w:t>
            </w:r>
            <w:proofErr w:type="gramEnd"/>
            <w:r w:rsidRPr="00F55EED">
              <w:t>ез НДС</w:t>
            </w:r>
          </w:p>
        </w:tc>
      </w:tr>
      <w:tr w:rsidR="00291A8B" w:rsidRPr="00F55EED" w:rsidTr="000B658C">
        <w:trPr>
          <w:trHeight w:val="343"/>
        </w:trPr>
        <w:tc>
          <w:tcPr>
            <w:tcW w:w="278" w:type="pct"/>
          </w:tcPr>
          <w:p w:rsidR="00291A8B" w:rsidRPr="00F55EED" w:rsidRDefault="00291A8B" w:rsidP="00C202A7">
            <w:pPr>
              <w:numPr>
                <w:ilvl w:val="0"/>
                <w:numId w:val="34"/>
              </w:numPr>
            </w:pPr>
          </w:p>
        </w:tc>
        <w:tc>
          <w:tcPr>
            <w:tcW w:w="884" w:type="pct"/>
          </w:tcPr>
          <w:p w:rsidR="00291A8B" w:rsidRPr="00F55EED" w:rsidRDefault="00291A8B" w:rsidP="000B658C"/>
        </w:tc>
        <w:tc>
          <w:tcPr>
            <w:tcW w:w="946" w:type="pct"/>
          </w:tcPr>
          <w:p w:rsidR="00291A8B" w:rsidRPr="00F55EED" w:rsidRDefault="00291A8B" w:rsidP="000B658C"/>
        </w:tc>
        <w:tc>
          <w:tcPr>
            <w:tcW w:w="592" w:type="pct"/>
          </w:tcPr>
          <w:p w:rsidR="00291A8B" w:rsidRPr="00F55EED" w:rsidRDefault="00291A8B" w:rsidP="000B658C"/>
        </w:tc>
        <w:tc>
          <w:tcPr>
            <w:tcW w:w="619" w:type="pct"/>
          </w:tcPr>
          <w:p w:rsidR="00291A8B" w:rsidRPr="00F55EED" w:rsidRDefault="00291A8B" w:rsidP="000B658C"/>
        </w:tc>
        <w:tc>
          <w:tcPr>
            <w:tcW w:w="841" w:type="pct"/>
          </w:tcPr>
          <w:p w:rsidR="00291A8B" w:rsidRPr="00F55EED" w:rsidRDefault="00291A8B" w:rsidP="000B658C"/>
        </w:tc>
        <w:tc>
          <w:tcPr>
            <w:tcW w:w="841" w:type="pct"/>
          </w:tcPr>
          <w:p w:rsidR="00291A8B" w:rsidRPr="00F55EED" w:rsidRDefault="00291A8B" w:rsidP="000B658C"/>
        </w:tc>
      </w:tr>
      <w:tr w:rsidR="00291A8B" w:rsidRPr="00F55EED" w:rsidTr="000B658C">
        <w:trPr>
          <w:trHeight w:val="312"/>
        </w:trPr>
        <w:tc>
          <w:tcPr>
            <w:tcW w:w="278" w:type="pct"/>
          </w:tcPr>
          <w:p w:rsidR="00291A8B" w:rsidRPr="00F55EED" w:rsidRDefault="00291A8B" w:rsidP="00C202A7">
            <w:pPr>
              <w:numPr>
                <w:ilvl w:val="0"/>
                <w:numId w:val="34"/>
              </w:numPr>
            </w:pPr>
          </w:p>
        </w:tc>
        <w:tc>
          <w:tcPr>
            <w:tcW w:w="884" w:type="pct"/>
          </w:tcPr>
          <w:p w:rsidR="00291A8B" w:rsidRPr="00F55EED" w:rsidRDefault="00291A8B" w:rsidP="000B658C"/>
        </w:tc>
        <w:tc>
          <w:tcPr>
            <w:tcW w:w="946" w:type="pct"/>
          </w:tcPr>
          <w:p w:rsidR="00291A8B" w:rsidRPr="00F55EED" w:rsidRDefault="00291A8B" w:rsidP="000B658C"/>
        </w:tc>
        <w:tc>
          <w:tcPr>
            <w:tcW w:w="592" w:type="pct"/>
          </w:tcPr>
          <w:p w:rsidR="00291A8B" w:rsidRPr="00F55EED" w:rsidRDefault="00291A8B" w:rsidP="000B658C"/>
        </w:tc>
        <w:tc>
          <w:tcPr>
            <w:tcW w:w="619" w:type="pct"/>
          </w:tcPr>
          <w:p w:rsidR="00291A8B" w:rsidRPr="00F55EED" w:rsidRDefault="00291A8B" w:rsidP="000B658C"/>
        </w:tc>
        <w:tc>
          <w:tcPr>
            <w:tcW w:w="841" w:type="pct"/>
          </w:tcPr>
          <w:p w:rsidR="00291A8B" w:rsidRPr="00F55EED" w:rsidRDefault="00291A8B" w:rsidP="000B658C"/>
        </w:tc>
        <w:tc>
          <w:tcPr>
            <w:tcW w:w="841" w:type="pct"/>
          </w:tcPr>
          <w:p w:rsidR="00291A8B" w:rsidRPr="00F55EED" w:rsidRDefault="00291A8B" w:rsidP="000B658C"/>
        </w:tc>
      </w:tr>
      <w:tr w:rsidR="00291A8B" w:rsidRPr="00F55EED" w:rsidTr="000B658C">
        <w:trPr>
          <w:trHeight w:val="297"/>
        </w:trPr>
        <w:tc>
          <w:tcPr>
            <w:tcW w:w="278" w:type="pct"/>
          </w:tcPr>
          <w:p w:rsidR="00291A8B" w:rsidRPr="00F55EED" w:rsidRDefault="00291A8B" w:rsidP="00C202A7">
            <w:pPr>
              <w:numPr>
                <w:ilvl w:val="0"/>
                <w:numId w:val="34"/>
              </w:numPr>
            </w:pPr>
          </w:p>
        </w:tc>
        <w:tc>
          <w:tcPr>
            <w:tcW w:w="884" w:type="pct"/>
          </w:tcPr>
          <w:p w:rsidR="00291A8B" w:rsidRPr="00F55EED" w:rsidRDefault="00291A8B" w:rsidP="000B658C"/>
        </w:tc>
        <w:tc>
          <w:tcPr>
            <w:tcW w:w="946" w:type="pct"/>
          </w:tcPr>
          <w:p w:rsidR="00291A8B" w:rsidRPr="00F55EED" w:rsidRDefault="00291A8B" w:rsidP="000B658C"/>
        </w:tc>
        <w:tc>
          <w:tcPr>
            <w:tcW w:w="592" w:type="pct"/>
          </w:tcPr>
          <w:p w:rsidR="00291A8B" w:rsidRPr="00F55EED" w:rsidRDefault="00291A8B" w:rsidP="000B658C">
            <w:pPr>
              <w:rPr>
                <w:b/>
                <w:bCs/>
              </w:rPr>
            </w:pPr>
          </w:p>
        </w:tc>
        <w:tc>
          <w:tcPr>
            <w:tcW w:w="619" w:type="pct"/>
          </w:tcPr>
          <w:p w:rsidR="00291A8B" w:rsidRPr="00F55EED" w:rsidRDefault="00291A8B" w:rsidP="000B658C">
            <w:pPr>
              <w:rPr>
                <w:b/>
                <w:bCs/>
              </w:rPr>
            </w:pPr>
          </w:p>
        </w:tc>
        <w:tc>
          <w:tcPr>
            <w:tcW w:w="841" w:type="pct"/>
          </w:tcPr>
          <w:p w:rsidR="00291A8B" w:rsidRPr="00F55EED" w:rsidRDefault="00291A8B" w:rsidP="000B658C">
            <w:pPr>
              <w:rPr>
                <w:b/>
                <w:bCs/>
              </w:rPr>
            </w:pPr>
          </w:p>
        </w:tc>
        <w:tc>
          <w:tcPr>
            <w:tcW w:w="841" w:type="pct"/>
          </w:tcPr>
          <w:p w:rsidR="00291A8B" w:rsidRPr="00F55EED" w:rsidRDefault="00291A8B" w:rsidP="000B658C"/>
        </w:tc>
      </w:tr>
      <w:tr w:rsidR="00291A8B" w:rsidRPr="00F55EED" w:rsidTr="000B658C">
        <w:trPr>
          <w:trHeight w:val="326"/>
        </w:trPr>
        <w:tc>
          <w:tcPr>
            <w:tcW w:w="2108" w:type="pct"/>
            <w:gridSpan w:val="3"/>
          </w:tcPr>
          <w:p w:rsidR="00291A8B" w:rsidRPr="00F55EED" w:rsidRDefault="00291A8B" w:rsidP="000B658C">
            <w:pPr>
              <w:ind w:left="720"/>
              <w:contextualSpacing/>
            </w:pPr>
            <w:r w:rsidRPr="00F55EED">
              <w:rPr>
                <w:b/>
                <w:bCs/>
              </w:rPr>
              <w:t>ИТОГО</w:t>
            </w:r>
          </w:p>
        </w:tc>
        <w:tc>
          <w:tcPr>
            <w:tcW w:w="592" w:type="pct"/>
            <w:vAlign w:val="center"/>
          </w:tcPr>
          <w:p w:rsidR="00291A8B" w:rsidRPr="00F55EED" w:rsidRDefault="00291A8B" w:rsidP="000B658C">
            <w:pPr>
              <w:ind w:left="720"/>
              <w:contextualSpacing/>
              <w:jc w:val="center"/>
              <w:rPr>
                <w:b/>
                <w:bCs/>
              </w:rPr>
            </w:pPr>
            <w:r w:rsidRPr="00F55EED">
              <w:rPr>
                <w:b/>
                <w:bCs/>
              </w:rPr>
              <w:t>х</w:t>
            </w:r>
          </w:p>
        </w:tc>
        <w:tc>
          <w:tcPr>
            <w:tcW w:w="619" w:type="pct"/>
            <w:vAlign w:val="center"/>
          </w:tcPr>
          <w:p w:rsidR="00291A8B" w:rsidRPr="00F55EED" w:rsidRDefault="00291A8B" w:rsidP="000B658C">
            <w:pPr>
              <w:ind w:left="720"/>
              <w:contextualSpacing/>
              <w:jc w:val="center"/>
              <w:rPr>
                <w:b/>
                <w:bCs/>
              </w:rPr>
            </w:pPr>
            <w:r w:rsidRPr="00F55EED">
              <w:rPr>
                <w:b/>
                <w:bCs/>
              </w:rPr>
              <w:t>х</w:t>
            </w:r>
          </w:p>
        </w:tc>
        <w:tc>
          <w:tcPr>
            <w:tcW w:w="841" w:type="pct"/>
            <w:vAlign w:val="center"/>
          </w:tcPr>
          <w:p w:rsidR="00291A8B" w:rsidRPr="00F55EED" w:rsidRDefault="00291A8B" w:rsidP="000B658C">
            <w:pPr>
              <w:ind w:left="720"/>
              <w:contextualSpacing/>
              <w:jc w:val="center"/>
              <w:rPr>
                <w:b/>
                <w:bCs/>
              </w:rPr>
            </w:pPr>
            <w:r w:rsidRPr="00F55EED">
              <w:rPr>
                <w:b/>
                <w:bCs/>
              </w:rPr>
              <w:t>х</w:t>
            </w:r>
          </w:p>
        </w:tc>
        <w:tc>
          <w:tcPr>
            <w:tcW w:w="841" w:type="pct"/>
            <w:vAlign w:val="center"/>
          </w:tcPr>
          <w:p w:rsidR="00291A8B" w:rsidRPr="00F55EED" w:rsidRDefault="00291A8B" w:rsidP="000B658C">
            <w:pPr>
              <w:jc w:val="center"/>
            </w:pPr>
          </w:p>
        </w:tc>
      </w:tr>
    </w:tbl>
    <w:p w:rsidR="00291A8B" w:rsidRPr="00F55EED" w:rsidRDefault="00291A8B" w:rsidP="00291A8B">
      <w:pPr>
        <w:spacing w:before="120"/>
        <w:rPr>
          <w:b/>
        </w:rPr>
      </w:pPr>
      <w:r w:rsidRPr="00F55EED">
        <w:rPr>
          <w:b/>
        </w:rPr>
        <w:t>Таблица–2. Расчет стоимости поставляемого товара с учетом дополнительных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6904"/>
        <w:gridCol w:w="1634"/>
      </w:tblGrid>
      <w:tr w:rsidR="00291A8B" w:rsidRPr="00F55EED" w:rsidTr="000B658C">
        <w:trPr>
          <w:tblHeader/>
        </w:trPr>
        <w:tc>
          <w:tcPr>
            <w:tcW w:w="605" w:type="pct"/>
            <w:shd w:val="clear" w:color="auto" w:fill="BFBFBF" w:themeFill="background1" w:themeFillShade="BF"/>
            <w:vAlign w:val="center"/>
          </w:tcPr>
          <w:p w:rsidR="00291A8B" w:rsidRPr="00F55EED" w:rsidRDefault="00291A8B" w:rsidP="000B658C">
            <w:pPr>
              <w:jc w:val="center"/>
            </w:pPr>
            <w:r w:rsidRPr="00F55EED">
              <w:t>№</w:t>
            </w:r>
          </w:p>
          <w:p w:rsidR="00291A8B" w:rsidRPr="00F55EED" w:rsidRDefault="00291A8B" w:rsidP="000B658C">
            <w:pPr>
              <w:jc w:val="center"/>
            </w:pPr>
            <w:proofErr w:type="gramStart"/>
            <w:r w:rsidRPr="00F55EED">
              <w:t>п</w:t>
            </w:r>
            <w:proofErr w:type="gramEnd"/>
            <w:r w:rsidRPr="00F55EED">
              <w:t>/п</w:t>
            </w:r>
          </w:p>
        </w:tc>
        <w:tc>
          <w:tcPr>
            <w:tcW w:w="3554" w:type="pct"/>
            <w:shd w:val="clear" w:color="auto" w:fill="BFBFBF" w:themeFill="background1" w:themeFillShade="BF"/>
            <w:vAlign w:val="center"/>
          </w:tcPr>
          <w:p w:rsidR="00291A8B" w:rsidRPr="00F55EED" w:rsidRDefault="00291A8B" w:rsidP="000B658C">
            <w:pPr>
              <w:jc w:val="center"/>
            </w:pPr>
            <w:r w:rsidRPr="00F55EED">
              <w:t>Наименование статьи расходов</w:t>
            </w:r>
          </w:p>
        </w:tc>
        <w:tc>
          <w:tcPr>
            <w:tcW w:w="841" w:type="pct"/>
            <w:shd w:val="clear" w:color="auto" w:fill="BFBFBF" w:themeFill="background1" w:themeFillShade="BF"/>
            <w:vAlign w:val="center"/>
          </w:tcPr>
          <w:p w:rsidR="00291A8B" w:rsidRPr="00F55EED" w:rsidRDefault="00291A8B" w:rsidP="000B658C">
            <w:pPr>
              <w:jc w:val="center"/>
            </w:pPr>
            <w:r w:rsidRPr="00F55EED">
              <w:t>Стоимость, валюта предложения</w:t>
            </w:r>
            <w:proofErr w:type="gramStart"/>
            <w:r w:rsidRPr="00F55EED">
              <w:t>.</w:t>
            </w:r>
            <w:proofErr w:type="gramEnd"/>
            <w:r w:rsidRPr="00F55EED">
              <w:t xml:space="preserve"> </w:t>
            </w:r>
            <w:proofErr w:type="gramStart"/>
            <w:r w:rsidRPr="00F55EED">
              <w:t>б</w:t>
            </w:r>
            <w:proofErr w:type="gramEnd"/>
            <w:r w:rsidRPr="00F55EED">
              <w:t>ез НДС</w:t>
            </w:r>
          </w:p>
        </w:tc>
      </w:tr>
      <w:tr w:rsidR="00291A8B" w:rsidRPr="00F55EED" w:rsidTr="000B658C">
        <w:tc>
          <w:tcPr>
            <w:tcW w:w="605" w:type="pct"/>
          </w:tcPr>
          <w:p w:rsidR="00291A8B" w:rsidRPr="00F55EED" w:rsidRDefault="00291A8B" w:rsidP="00C202A7">
            <w:pPr>
              <w:pStyle w:val="ListParagraph"/>
              <w:numPr>
                <w:ilvl w:val="0"/>
                <w:numId w:val="35"/>
              </w:numPr>
              <w:contextualSpacing w:val="0"/>
            </w:pPr>
          </w:p>
        </w:tc>
        <w:tc>
          <w:tcPr>
            <w:tcW w:w="3554" w:type="pct"/>
          </w:tcPr>
          <w:p w:rsidR="00291A8B" w:rsidRPr="00F55EED" w:rsidRDefault="00291A8B" w:rsidP="000B658C">
            <w:pPr>
              <w:ind w:left="720"/>
              <w:contextualSpacing/>
            </w:pPr>
            <w:r w:rsidRPr="00F55EED">
              <w:t>Стоимость товаров (итого Таблицы–1)</w:t>
            </w:r>
          </w:p>
        </w:tc>
        <w:tc>
          <w:tcPr>
            <w:tcW w:w="841" w:type="pct"/>
          </w:tcPr>
          <w:p w:rsidR="00291A8B" w:rsidRPr="00F55EED" w:rsidRDefault="00291A8B" w:rsidP="000B658C"/>
        </w:tc>
      </w:tr>
      <w:tr w:rsidR="00291A8B" w:rsidRPr="00F55EED" w:rsidTr="000B658C">
        <w:tc>
          <w:tcPr>
            <w:tcW w:w="605" w:type="pct"/>
          </w:tcPr>
          <w:p w:rsidR="00291A8B" w:rsidRPr="00F55EED" w:rsidRDefault="00291A8B" w:rsidP="00C202A7">
            <w:pPr>
              <w:pStyle w:val="ListParagraph"/>
              <w:numPr>
                <w:ilvl w:val="0"/>
                <w:numId w:val="35"/>
              </w:numPr>
              <w:contextualSpacing w:val="0"/>
            </w:pPr>
          </w:p>
        </w:tc>
        <w:tc>
          <w:tcPr>
            <w:tcW w:w="3554" w:type="pct"/>
          </w:tcPr>
          <w:p w:rsidR="00291A8B" w:rsidRPr="00F55EED" w:rsidRDefault="00291A8B" w:rsidP="000B658C">
            <w:pPr>
              <w:ind w:left="720"/>
              <w:contextualSpacing/>
            </w:pPr>
            <w:r w:rsidRPr="00F55EED">
              <w:t xml:space="preserve">Стоимость дополнительных услуг </w:t>
            </w:r>
            <w:r w:rsidRPr="00F55EED">
              <w:rPr>
                <w:color w:val="548DD4" w:themeColor="text2" w:themeTint="99"/>
              </w:rPr>
              <w:t>[</w:t>
            </w:r>
            <w:r w:rsidRPr="00F55EED">
              <w:rPr>
                <w:rStyle w:val="ad"/>
                <w:rFonts w:eastAsiaTheme="majorEastAsia"/>
                <w:color w:val="548DD4" w:themeColor="text2" w:themeTint="99"/>
                <w:sz w:val="24"/>
                <w:szCs w:val="24"/>
              </w:rPr>
              <w:t>расшифровать, какие дополнительные услуги должны быть включены в стоимость</w:t>
            </w:r>
            <w:r w:rsidRPr="00F55EED">
              <w:rPr>
                <w:color w:val="548DD4" w:themeColor="text2" w:themeTint="99"/>
              </w:rPr>
              <w:t>]</w:t>
            </w:r>
          </w:p>
        </w:tc>
        <w:tc>
          <w:tcPr>
            <w:tcW w:w="841" w:type="pct"/>
          </w:tcPr>
          <w:p w:rsidR="00291A8B" w:rsidRPr="00F55EED" w:rsidRDefault="00291A8B" w:rsidP="000B658C"/>
        </w:tc>
      </w:tr>
      <w:tr w:rsidR="00291A8B" w:rsidRPr="00F55EED" w:rsidTr="000B658C">
        <w:tc>
          <w:tcPr>
            <w:tcW w:w="605" w:type="pct"/>
          </w:tcPr>
          <w:p w:rsidR="00291A8B" w:rsidRPr="00F55EED" w:rsidRDefault="00291A8B" w:rsidP="00C202A7">
            <w:pPr>
              <w:pStyle w:val="ListParagraph"/>
              <w:numPr>
                <w:ilvl w:val="0"/>
                <w:numId w:val="35"/>
              </w:numPr>
              <w:contextualSpacing w:val="0"/>
            </w:pPr>
          </w:p>
        </w:tc>
        <w:tc>
          <w:tcPr>
            <w:tcW w:w="3554" w:type="pct"/>
          </w:tcPr>
          <w:p w:rsidR="00291A8B" w:rsidRPr="00F55EED" w:rsidRDefault="00291A8B" w:rsidP="000B658C">
            <w:pPr>
              <w:ind w:left="720"/>
              <w:contextualSpacing/>
            </w:pPr>
            <w:r w:rsidRPr="00F55EED">
              <w:t xml:space="preserve">Прочие расходы </w:t>
            </w:r>
            <w:r w:rsidRPr="00F55EED">
              <w:rPr>
                <w:color w:val="548DD4" w:themeColor="text2" w:themeTint="99"/>
              </w:rPr>
              <w:t>[</w:t>
            </w:r>
            <w:r w:rsidRPr="00F55EED">
              <w:rPr>
                <w:rStyle w:val="ad"/>
                <w:rFonts w:eastAsiaTheme="majorEastAsia"/>
                <w:color w:val="548DD4" w:themeColor="text2" w:themeTint="99"/>
                <w:sz w:val="24"/>
                <w:szCs w:val="24"/>
              </w:rPr>
              <w:t>расшифровать с указанием каждого конкретного вида расходов</w:t>
            </w:r>
            <w:r w:rsidRPr="00F55EED">
              <w:rPr>
                <w:color w:val="548DD4" w:themeColor="text2" w:themeTint="99"/>
              </w:rPr>
              <w:t>]</w:t>
            </w:r>
          </w:p>
        </w:tc>
        <w:tc>
          <w:tcPr>
            <w:tcW w:w="841" w:type="pct"/>
          </w:tcPr>
          <w:p w:rsidR="00291A8B" w:rsidRPr="00F55EED" w:rsidRDefault="00291A8B" w:rsidP="000B658C"/>
        </w:tc>
      </w:tr>
      <w:tr w:rsidR="00291A8B" w:rsidRPr="00F55EED" w:rsidTr="000B658C">
        <w:tc>
          <w:tcPr>
            <w:tcW w:w="605" w:type="pct"/>
          </w:tcPr>
          <w:p w:rsidR="00291A8B" w:rsidRPr="00F55EED" w:rsidRDefault="00291A8B" w:rsidP="000B658C">
            <w:pPr>
              <w:ind w:left="720"/>
              <w:contextualSpacing/>
            </w:pPr>
            <w:r w:rsidRPr="00F55EED">
              <w:t>…</w:t>
            </w:r>
          </w:p>
        </w:tc>
        <w:tc>
          <w:tcPr>
            <w:tcW w:w="3554" w:type="pct"/>
          </w:tcPr>
          <w:p w:rsidR="00291A8B" w:rsidRPr="00F55EED" w:rsidRDefault="00291A8B" w:rsidP="000B658C">
            <w:pPr>
              <w:ind w:left="720"/>
              <w:contextualSpacing/>
            </w:pPr>
            <w:r w:rsidRPr="00F55EED">
              <w:t>и т.д.</w:t>
            </w:r>
          </w:p>
        </w:tc>
        <w:tc>
          <w:tcPr>
            <w:tcW w:w="841" w:type="pct"/>
          </w:tcPr>
          <w:p w:rsidR="00291A8B" w:rsidRPr="00F55EED" w:rsidRDefault="00291A8B" w:rsidP="000B658C"/>
        </w:tc>
      </w:tr>
      <w:tr w:rsidR="00291A8B" w:rsidRPr="00F55EED" w:rsidTr="000B658C">
        <w:tc>
          <w:tcPr>
            <w:tcW w:w="4159" w:type="pct"/>
            <w:gridSpan w:val="2"/>
          </w:tcPr>
          <w:p w:rsidR="00291A8B" w:rsidRPr="00F55EED" w:rsidRDefault="00291A8B" w:rsidP="000B658C">
            <w:pPr>
              <w:ind w:left="720"/>
              <w:contextualSpacing/>
              <w:rPr>
                <w:b/>
                <w:bCs/>
              </w:rPr>
            </w:pPr>
            <w:r w:rsidRPr="00F55EED">
              <w:rPr>
                <w:b/>
                <w:bCs/>
              </w:rPr>
              <w:t>ИТОГО (1+2-….)</w:t>
            </w:r>
          </w:p>
        </w:tc>
        <w:tc>
          <w:tcPr>
            <w:tcW w:w="841" w:type="pct"/>
          </w:tcPr>
          <w:p w:rsidR="00291A8B" w:rsidRPr="00F55EED" w:rsidRDefault="00291A8B" w:rsidP="000B658C"/>
        </w:tc>
      </w:tr>
    </w:tbl>
    <w:p w:rsidR="00291A8B" w:rsidRPr="00F55EED" w:rsidRDefault="00291A8B" w:rsidP="00291A8B">
      <w:pPr>
        <w:spacing w:before="120"/>
        <w:rPr>
          <w:b/>
        </w:rPr>
      </w:pPr>
      <w:r w:rsidRPr="00F55EED">
        <w:rPr>
          <w:b/>
        </w:rPr>
        <w:t>Таблица–3. Прочие коммерческие условия поставки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5874"/>
        <w:gridCol w:w="2664"/>
      </w:tblGrid>
      <w:tr w:rsidR="00291A8B" w:rsidRPr="00F55EED" w:rsidTr="000B658C">
        <w:trPr>
          <w:tblHeader/>
        </w:trPr>
        <w:tc>
          <w:tcPr>
            <w:tcW w:w="605" w:type="pct"/>
            <w:shd w:val="clear" w:color="auto" w:fill="BFBFBF" w:themeFill="background1" w:themeFillShade="BF"/>
            <w:vAlign w:val="center"/>
          </w:tcPr>
          <w:p w:rsidR="00291A8B" w:rsidRPr="00F55EED" w:rsidRDefault="00291A8B" w:rsidP="000B658C">
            <w:pPr>
              <w:jc w:val="center"/>
            </w:pPr>
            <w:r w:rsidRPr="00F55EED">
              <w:t>№</w:t>
            </w:r>
          </w:p>
          <w:p w:rsidR="00291A8B" w:rsidRPr="00F55EED" w:rsidRDefault="00291A8B" w:rsidP="000B658C">
            <w:pPr>
              <w:jc w:val="center"/>
            </w:pPr>
            <w:proofErr w:type="gramStart"/>
            <w:r w:rsidRPr="00F55EED">
              <w:t>п</w:t>
            </w:r>
            <w:proofErr w:type="gramEnd"/>
            <w:r w:rsidRPr="00F55EED">
              <w:t>/п</w:t>
            </w:r>
          </w:p>
        </w:tc>
        <w:tc>
          <w:tcPr>
            <w:tcW w:w="3024" w:type="pct"/>
            <w:shd w:val="clear" w:color="auto" w:fill="BFBFBF" w:themeFill="background1" w:themeFillShade="BF"/>
            <w:vAlign w:val="center"/>
          </w:tcPr>
          <w:p w:rsidR="00291A8B" w:rsidRPr="00F55EED" w:rsidRDefault="00291A8B" w:rsidP="000B658C">
            <w:pPr>
              <w:jc w:val="center"/>
            </w:pPr>
            <w:r w:rsidRPr="00F55EED">
              <w:t>Наименование</w:t>
            </w:r>
          </w:p>
        </w:tc>
        <w:tc>
          <w:tcPr>
            <w:tcW w:w="1371" w:type="pct"/>
            <w:shd w:val="clear" w:color="auto" w:fill="BFBFBF" w:themeFill="background1" w:themeFillShade="BF"/>
            <w:vAlign w:val="center"/>
          </w:tcPr>
          <w:p w:rsidR="00291A8B" w:rsidRPr="00F55EED" w:rsidRDefault="00291A8B" w:rsidP="000B658C">
            <w:pPr>
              <w:jc w:val="center"/>
            </w:pPr>
            <w:r w:rsidRPr="00F55EED">
              <w:t>Значение</w:t>
            </w:r>
          </w:p>
        </w:tc>
      </w:tr>
      <w:tr w:rsidR="00291A8B" w:rsidRPr="00F55EED" w:rsidTr="000B658C">
        <w:tc>
          <w:tcPr>
            <w:tcW w:w="605" w:type="pct"/>
          </w:tcPr>
          <w:p w:rsidR="00291A8B" w:rsidRPr="00F55EED" w:rsidRDefault="00291A8B" w:rsidP="00C202A7">
            <w:pPr>
              <w:pStyle w:val="ListParagraph"/>
              <w:numPr>
                <w:ilvl w:val="0"/>
                <w:numId w:val="36"/>
              </w:numPr>
              <w:contextualSpacing w:val="0"/>
            </w:pPr>
          </w:p>
        </w:tc>
        <w:tc>
          <w:tcPr>
            <w:tcW w:w="3024" w:type="pct"/>
          </w:tcPr>
          <w:p w:rsidR="00291A8B" w:rsidRPr="00F55EED" w:rsidRDefault="00291A8B" w:rsidP="000B658C">
            <w:pPr>
              <w:ind w:left="720"/>
              <w:contextualSpacing/>
            </w:pPr>
            <w:r w:rsidRPr="00F55EED">
              <w:t>Условия оплаты</w:t>
            </w:r>
          </w:p>
        </w:tc>
        <w:tc>
          <w:tcPr>
            <w:tcW w:w="1371" w:type="pct"/>
          </w:tcPr>
          <w:p w:rsidR="00291A8B" w:rsidRPr="00F55EED" w:rsidRDefault="00291A8B" w:rsidP="000B658C"/>
        </w:tc>
      </w:tr>
      <w:tr w:rsidR="00291A8B" w:rsidRPr="00F55EED" w:rsidTr="000B658C">
        <w:tc>
          <w:tcPr>
            <w:tcW w:w="605" w:type="pct"/>
          </w:tcPr>
          <w:p w:rsidR="00291A8B" w:rsidRPr="00F55EED" w:rsidRDefault="00291A8B" w:rsidP="00C202A7">
            <w:pPr>
              <w:pStyle w:val="ListParagraph"/>
              <w:numPr>
                <w:ilvl w:val="0"/>
                <w:numId w:val="36"/>
              </w:numPr>
              <w:contextualSpacing w:val="0"/>
            </w:pPr>
          </w:p>
        </w:tc>
        <w:tc>
          <w:tcPr>
            <w:tcW w:w="3024" w:type="pct"/>
          </w:tcPr>
          <w:p w:rsidR="00291A8B" w:rsidRPr="00F55EED" w:rsidRDefault="00291A8B" w:rsidP="000B658C">
            <w:pPr>
              <w:ind w:left="720"/>
              <w:contextualSpacing/>
            </w:pPr>
            <w:r w:rsidRPr="00F55EED">
              <w:t>Гарантийный срок</w:t>
            </w:r>
          </w:p>
        </w:tc>
        <w:tc>
          <w:tcPr>
            <w:tcW w:w="1371" w:type="pct"/>
          </w:tcPr>
          <w:p w:rsidR="00291A8B" w:rsidRPr="00F55EED" w:rsidRDefault="00291A8B" w:rsidP="000B658C"/>
        </w:tc>
      </w:tr>
      <w:tr w:rsidR="00291A8B" w:rsidRPr="00F55EED" w:rsidTr="000B658C">
        <w:tc>
          <w:tcPr>
            <w:tcW w:w="605" w:type="pct"/>
          </w:tcPr>
          <w:p w:rsidR="00291A8B" w:rsidRPr="00F55EED" w:rsidRDefault="00291A8B" w:rsidP="00C202A7">
            <w:pPr>
              <w:pStyle w:val="ListParagraph"/>
              <w:numPr>
                <w:ilvl w:val="0"/>
                <w:numId w:val="36"/>
              </w:numPr>
              <w:contextualSpacing w:val="0"/>
            </w:pPr>
          </w:p>
        </w:tc>
        <w:tc>
          <w:tcPr>
            <w:tcW w:w="3024" w:type="pct"/>
          </w:tcPr>
          <w:p w:rsidR="00291A8B" w:rsidRPr="00F55EED" w:rsidRDefault="00291A8B" w:rsidP="000B658C">
            <w:pPr>
              <w:ind w:left="720"/>
              <w:contextualSpacing/>
            </w:pPr>
            <w:r w:rsidRPr="00F55EED">
              <w:t>Начало поставки</w:t>
            </w:r>
          </w:p>
        </w:tc>
        <w:tc>
          <w:tcPr>
            <w:tcW w:w="1371" w:type="pct"/>
          </w:tcPr>
          <w:p w:rsidR="00291A8B" w:rsidRPr="00F55EED" w:rsidRDefault="00291A8B" w:rsidP="000B658C"/>
        </w:tc>
      </w:tr>
      <w:tr w:rsidR="00291A8B" w:rsidRPr="00F55EED" w:rsidTr="000B658C">
        <w:tc>
          <w:tcPr>
            <w:tcW w:w="605" w:type="pct"/>
          </w:tcPr>
          <w:p w:rsidR="00291A8B" w:rsidRPr="00F55EED" w:rsidRDefault="00291A8B" w:rsidP="00C202A7">
            <w:pPr>
              <w:pStyle w:val="ListParagraph"/>
              <w:numPr>
                <w:ilvl w:val="0"/>
                <w:numId w:val="36"/>
              </w:numPr>
              <w:contextualSpacing w:val="0"/>
            </w:pPr>
          </w:p>
        </w:tc>
        <w:tc>
          <w:tcPr>
            <w:tcW w:w="3024" w:type="pct"/>
          </w:tcPr>
          <w:p w:rsidR="00291A8B" w:rsidRPr="00F55EED" w:rsidRDefault="00291A8B" w:rsidP="000B658C">
            <w:pPr>
              <w:ind w:left="720"/>
              <w:contextualSpacing/>
            </w:pPr>
            <w:r w:rsidRPr="00F55EED">
              <w:t>Окончание поставки</w:t>
            </w:r>
          </w:p>
        </w:tc>
        <w:tc>
          <w:tcPr>
            <w:tcW w:w="1371" w:type="pct"/>
          </w:tcPr>
          <w:p w:rsidR="00291A8B" w:rsidRPr="00F55EED" w:rsidRDefault="00291A8B" w:rsidP="000B658C"/>
        </w:tc>
      </w:tr>
      <w:tr w:rsidR="00291A8B" w:rsidRPr="00F55EED" w:rsidTr="000B658C">
        <w:tc>
          <w:tcPr>
            <w:tcW w:w="605" w:type="pct"/>
          </w:tcPr>
          <w:p w:rsidR="00291A8B" w:rsidRPr="00F55EED" w:rsidRDefault="00291A8B" w:rsidP="000B658C">
            <w:pPr>
              <w:ind w:left="720"/>
              <w:contextualSpacing/>
            </w:pPr>
            <w:r w:rsidRPr="00F55EED">
              <w:t>…</w:t>
            </w:r>
          </w:p>
        </w:tc>
        <w:tc>
          <w:tcPr>
            <w:tcW w:w="3024" w:type="pct"/>
          </w:tcPr>
          <w:p w:rsidR="00291A8B" w:rsidRPr="00F55EED" w:rsidRDefault="00291A8B" w:rsidP="000B658C">
            <w:pPr>
              <w:ind w:left="720"/>
              <w:contextualSpacing/>
            </w:pPr>
            <w:r w:rsidRPr="00F55EED">
              <w:t>и т.д.</w:t>
            </w:r>
          </w:p>
        </w:tc>
        <w:tc>
          <w:tcPr>
            <w:tcW w:w="1371" w:type="pct"/>
          </w:tcPr>
          <w:p w:rsidR="00291A8B" w:rsidRPr="00F55EED" w:rsidRDefault="00291A8B" w:rsidP="000B658C"/>
        </w:tc>
      </w:tr>
    </w:tbl>
    <w:p w:rsidR="00291A8B" w:rsidRPr="00F55EED"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Pr>
        <w:sectPr w:rsidR="00291A8B" w:rsidRPr="00F55EED" w:rsidSect="000B658C">
          <w:pgSz w:w="11906" w:h="16838"/>
          <w:pgMar w:top="1134" w:right="707" w:bottom="1134" w:left="1701" w:header="708" w:footer="708" w:gutter="0"/>
          <w:cols w:space="708"/>
          <w:docGrid w:linePitch="360"/>
        </w:sectPr>
      </w:pPr>
      <w:bookmarkStart w:id="115" w:name="_Toc127615086"/>
      <w:bookmarkStart w:id="116" w:name="_Toc309208628"/>
      <w:bookmarkStart w:id="117" w:name="_Toc309208625"/>
    </w:p>
    <w:p w:rsidR="00291A8B" w:rsidRPr="00F55EED" w:rsidRDefault="00291A8B" w:rsidP="00291A8B">
      <w:pPr>
        <w:rPr>
          <w:b/>
        </w:rPr>
      </w:pPr>
      <w:r w:rsidRPr="00F55EED">
        <w:rPr>
          <w:b/>
        </w:rPr>
        <w:lastRenderedPageBreak/>
        <w:t>Инструкции по заполнению</w:t>
      </w:r>
      <w:bookmarkEnd w:id="115"/>
      <w:bookmarkEnd w:id="116"/>
      <w:bookmarkEnd w:id="117"/>
    </w:p>
    <w:p w:rsidR="00291A8B" w:rsidRPr="00F55EED" w:rsidRDefault="00291A8B" w:rsidP="00291A8B"/>
    <w:p w:rsidR="00291A8B" w:rsidRPr="00F55EED" w:rsidRDefault="00291A8B" w:rsidP="00C202A7">
      <w:pPr>
        <w:pStyle w:val="ListParagraph"/>
        <w:numPr>
          <w:ilvl w:val="0"/>
          <w:numId w:val="39"/>
        </w:numPr>
        <w:jc w:val="both"/>
        <w:rPr>
          <w:b/>
          <w:i/>
        </w:rPr>
      </w:pPr>
      <w:r w:rsidRPr="00F55EED">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291A8B" w:rsidRPr="009C78FD" w:rsidRDefault="00291A8B" w:rsidP="00C202A7">
      <w:pPr>
        <w:pStyle w:val="ListParagraph"/>
        <w:numPr>
          <w:ilvl w:val="0"/>
          <w:numId w:val="39"/>
        </w:numPr>
        <w:jc w:val="both"/>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9C78FD" w:rsidRDefault="009C78FD" w:rsidP="009C78FD">
      <w:pPr>
        <w:pStyle w:val="ListParagraph"/>
        <w:numPr>
          <w:ilvl w:val="0"/>
          <w:numId w:val="39"/>
        </w:numPr>
        <w:spacing w:before="60" w:after="200" w:line="276" w:lineRule="auto"/>
        <w:jc w:val="both"/>
      </w:pPr>
      <w:proofErr w:type="gramStart"/>
      <w:r>
        <w:t>Расценка (включая все расходы претендента связанные с поставкой товара и оказанием услуг) должны быть предоставлены в лари (без НДС), долл. США или Евро (в случае предоставления предложения в долл. США или Евро для сопоставления с остальными предложениями, цена будет переведена в лари по соответствующему курсу национального банка Грузии в день открытия предложении.</w:t>
      </w:r>
      <w:proofErr w:type="gramEnd"/>
      <w:r>
        <w:t xml:space="preserve"> Цена должна отображать все затраты претендента, в том числе транспортировки, страховки и т.д. связанные с поставкой материала. В случае если поставленный победителем нерезидентом товар по законодательству Грузии (Налоговый кодекс, ст.197) подлежит оплате налога импорта, указанный расход будет оплачен АО «</w:t>
      </w:r>
      <w:proofErr w:type="spellStart"/>
      <w:r>
        <w:t>Теласи</w:t>
      </w:r>
      <w:proofErr w:type="spellEnd"/>
      <w:r>
        <w:t xml:space="preserve">». </w:t>
      </w:r>
      <w:proofErr w:type="gramStart"/>
      <w:r>
        <w:t>Оплаченная сумма налога на импорт, по курсу на дату оплаты, будет удержана с суммы подлежащей оплате за поставленный товар победителя открытого запроса предложений - указанное условие будет оговорено в договоре).</w:t>
      </w:r>
      <w:proofErr w:type="gramEnd"/>
      <w:r>
        <w:t xml:space="preserve"> Компаниям резидентам Грузии необходимо учесть предписание </w:t>
      </w:r>
      <w:r w:rsidRPr="009C78FD">
        <w:t>Приказа №93/04 Национального банка Грузии.</w:t>
      </w:r>
    </w:p>
    <w:p w:rsidR="00291A8B" w:rsidRPr="00F55EED" w:rsidRDefault="00291A8B" w:rsidP="00C202A7">
      <w:pPr>
        <w:pStyle w:val="ListParagraph"/>
        <w:numPr>
          <w:ilvl w:val="0"/>
          <w:numId w:val="39"/>
        </w:numPr>
        <w:jc w:val="both"/>
        <w:rPr>
          <w:b/>
          <w:i/>
        </w:rPr>
      </w:pPr>
      <w:r w:rsidRPr="00F55EED">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291A8B" w:rsidRPr="00F55EED" w:rsidRDefault="00291A8B" w:rsidP="00C202A7">
      <w:pPr>
        <w:pStyle w:val="ListParagraph"/>
        <w:numPr>
          <w:ilvl w:val="0"/>
          <w:numId w:val="39"/>
        </w:numPr>
        <w:jc w:val="both"/>
        <w:rPr>
          <w:b/>
          <w:i/>
        </w:rPr>
      </w:pPr>
      <w:r w:rsidRPr="00F55EED">
        <w:t>В таблице–3 приводятся иные параметры коммерческого предложения Участника запроса предложений.</w:t>
      </w:r>
    </w:p>
    <w:p w:rsidR="00291A8B" w:rsidRPr="00F55EED" w:rsidRDefault="00291A8B" w:rsidP="00C202A7">
      <w:pPr>
        <w:pStyle w:val="ListParagraph"/>
        <w:numPr>
          <w:ilvl w:val="0"/>
          <w:numId w:val="39"/>
        </w:numPr>
        <w:jc w:val="both"/>
        <w:rPr>
          <w:b/>
          <w:i/>
        </w:rPr>
      </w:pPr>
      <w:r w:rsidRPr="00F55EED">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291A8B" w:rsidRPr="00F55EED" w:rsidRDefault="00291A8B" w:rsidP="00291A8B">
      <w:pPr>
        <w:pStyle w:val="Heading2"/>
        <w:widowControl/>
        <w:suppressAutoHyphens/>
        <w:autoSpaceDE/>
        <w:autoSpaceDN/>
        <w:adjustRightInd/>
        <w:spacing w:before="360" w:after="120"/>
        <w:rPr>
          <w:rFonts w:ascii="Times New Roman" w:hAnsi="Times New Roman" w:cs="Times New Roman"/>
          <w:sz w:val="24"/>
          <w:szCs w:val="24"/>
        </w:rPr>
        <w:sectPr w:rsidR="00291A8B" w:rsidRPr="00F55EED" w:rsidSect="000B658C">
          <w:pgSz w:w="11906" w:h="16838"/>
          <w:pgMar w:top="1134" w:right="707" w:bottom="1134" w:left="1701" w:header="708" w:footer="708" w:gutter="0"/>
          <w:cols w:space="708"/>
          <w:docGrid w:linePitch="360"/>
        </w:sectPr>
      </w:pPr>
    </w:p>
    <w:p w:rsidR="00291A8B" w:rsidRPr="00F55EED" w:rsidRDefault="00291A8B" w:rsidP="00291A8B">
      <w:pPr>
        <w:spacing w:before="120" w:after="60"/>
        <w:jc w:val="right"/>
        <w:outlineLvl w:val="0"/>
        <w:rPr>
          <w:b/>
        </w:rPr>
      </w:pPr>
      <w:r w:rsidRPr="00F55EED">
        <w:rPr>
          <w:b/>
        </w:rPr>
        <w:lastRenderedPageBreak/>
        <w:t>Техническое предложение (форма 3)</w:t>
      </w:r>
      <w:bookmarkEnd w:id="111"/>
    </w:p>
    <w:p w:rsidR="00291A8B" w:rsidRPr="00F55EED" w:rsidRDefault="00291A8B" w:rsidP="00291A8B">
      <w:pPr>
        <w:jc w:val="right"/>
        <w:rPr>
          <w:color w:val="548DD4" w:themeColor="text2" w:themeTint="99"/>
        </w:rPr>
      </w:pPr>
      <w:r w:rsidRPr="00F55EED">
        <w:rPr>
          <w:rStyle w:val="ad"/>
          <w:rFonts w:eastAsiaTheme="majorEastAsia"/>
          <w:color w:val="548DD4" w:themeColor="text2" w:themeTint="99"/>
          <w:sz w:val="24"/>
          <w:szCs w:val="24"/>
        </w:rPr>
        <w:t>[заполняется отдельно по каждому из лотов с указанием номера и названия лота</w:t>
      </w:r>
      <w:r w:rsidRPr="00F55EED">
        <w:rPr>
          <w:color w:val="548DD4" w:themeColor="text2" w:themeTint="99"/>
        </w:rPr>
        <w:t>]</w:t>
      </w:r>
    </w:p>
    <w:p w:rsidR="00291A8B" w:rsidRPr="00F55EED" w:rsidRDefault="00291A8B" w:rsidP="00291A8B">
      <w:pPr>
        <w:jc w:val="right"/>
        <w:rPr>
          <w:color w:val="548DD4" w:themeColor="text2" w:themeTint="99"/>
        </w:rPr>
      </w:pPr>
      <w:r w:rsidRPr="00F55EED">
        <w:t>Форма Технического предложения</w:t>
      </w:r>
    </w:p>
    <w:p w:rsidR="00291A8B" w:rsidRPr="00F55EED" w:rsidRDefault="00291A8B" w:rsidP="00291A8B">
      <w:pPr>
        <w:pBdr>
          <w:top w:val="single" w:sz="4" w:space="1" w:color="auto"/>
        </w:pBdr>
        <w:shd w:val="clear" w:color="auto" w:fill="E0E0E0"/>
        <w:ind w:right="21"/>
        <w:contextualSpacing/>
        <w:jc w:val="center"/>
        <w:rPr>
          <w:b/>
          <w:color w:val="000000"/>
          <w:spacing w:val="36"/>
        </w:rPr>
      </w:pPr>
      <w:r w:rsidRPr="00F55EED">
        <w:rPr>
          <w:b/>
          <w:color w:val="000000"/>
          <w:spacing w:val="36"/>
        </w:rPr>
        <w:t>начало формы</w:t>
      </w:r>
    </w:p>
    <w:p w:rsidR="00291A8B" w:rsidRPr="00F55EED" w:rsidRDefault="00291A8B" w:rsidP="00291A8B">
      <w:pPr>
        <w:jc w:val="right"/>
        <w:rPr>
          <w:vertAlign w:val="superscript"/>
        </w:rPr>
      </w:pPr>
      <w:r w:rsidRPr="00F55EED">
        <w:rPr>
          <w:vertAlign w:val="superscript"/>
        </w:rPr>
        <w:t>Приложение № </w:t>
      </w:r>
      <w:r w:rsidRPr="00F55EED">
        <w:rPr>
          <w:vertAlign w:val="superscript"/>
        </w:rPr>
        <w:fldChar w:fldCharType="begin"/>
      </w:r>
      <w:r w:rsidRPr="00F55EED">
        <w:rPr>
          <w:vertAlign w:val="superscript"/>
        </w:rPr>
        <w:instrText xml:space="preserve"> SEQ Приложение \* ARABIC </w:instrText>
      </w:r>
      <w:r w:rsidRPr="00F55EED">
        <w:rPr>
          <w:vertAlign w:val="superscript"/>
        </w:rPr>
        <w:fldChar w:fldCharType="separate"/>
      </w:r>
      <w:r w:rsidR="00B02D9E">
        <w:rPr>
          <w:noProof/>
          <w:vertAlign w:val="superscript"/>
        </w:rPr>
        <w:t>2</w:t>
      </w:r>
      <w:r w:rsidRPr="00F55EED">
        <w:rPr>
          <w:vertAlign w:val="superscript"/>
        </w:rPr>
        <w:fldChar w:fldCharType="end"/>
      </w:r>
      <w:r w:rsidRPr="00F55EED">
        <w:rPr>
          <w:vertAlign w:val="superscript"/>
        </w:rPr>
        <w:t xml:space="preserve"> к письму о подаче оферты</w:t>
      </w:r>
      <w:r w:rsidRPr="00F55EED">
        <w:rPr>
          <w:vertAlign w:val="superscript"/>
        </w:rPr>
        <w:br/>
        <w:t>от «____»____________ года №________</w:t>
      </w:r>
    </w:p>
    <w:p w:rsidR="00291A8B" w:rsidRPr="00F55EED" w:rsidRDefault="00291A8B" w:rsidP="00291A8B">
      <w:pPr>
        <w:spacing w:before="240" w:after="120"/>
        <w:jc w:val="center"/>
        <w:rPr>
          <w:b/>
        </w:rPr>
      </w:pPr>
      <w:r w:rsidRPr="00F55EED">
        <w:rPr>
          <w:b/>
        </w:rPr>
        <w:t>Техническое предложение</w:t>
      </w:r>
    </w:p>
    <w:p w:rsidR="00291A8B" w:rsidRPr="00F55EED" w:rsidRDefault="00291A8B" w:rsidP="00291A8B">
      <w:pPr>
        <w:jc w:val="both"/>
        <w:rPr>
          <w:color w:val="000000"/>
        </w:rPr>
      </w:pPr>
      <w:r w:rsidRPr="00F55EED">
        <w:rPr>
          <w:color w:val="000000"/>
        </w:rPr>
        <w:t>Наименование и адрес Участника запроса предложений:____________________________</w:t>
      </w:r>
    </w:p>
    <w:p w:rsidR="00291A8B" w:rsidRPr="00F55EED" w:rsidRDefault="00291A8B" w:rsidP="00291A8B">
      <w:pPr>
        <w:spacing w:after="120"/>
        <w:jc w:val="both"/>
      </w:pPr>
      <w:r w:rsidRPr="00F55EED">
        <w:t>Номер и наименование лота: 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4185"/>
        <w:gridCol w:w="4874"/>
      </w:tblGrid>
      <w:tr w:rsidR="00291A8B" w:rsidRPr="00F55EED" w:rsidTr="000B658C">
        <w:trPr>
          <w:tblHeader/>
        </w:trPr>
        <w:tc>
          <w:tcPr>
            <w:tcW w:w="5000" w:type="pct"/>
            <w:gridSpan w:val="3"/>
            <w:tcBorders>
              <w:bottom w:val="single" w:sz="4" w:space="0" w:color="auto"/>
            </w:tcBorders>
          </w:tcPr>
          <w:p w:rsidR="00291A8B" w:rsidRPr="00F55EED" w:rsidRDefault="00291A8B" w:rsidP="000B658C">
            <w:pPr>
              <w:pStyle w:val="ae"/>
              <w:rPr>
                <w:sz w:val="24"/>
                <w:szCs w:val="24"/>
              </w:rPr>
            </w:pPr>
            <w:r w:rsidRPr="00F55EED">
              <w:rPr>
                <w:sz w:val="24"/>
                <w:szCs w:val="24"/>
              </w:rPr>
              <w:t xml:space="preserve">№ позиции в таблице–1 коммерческого предложения: </w:t>
            </w:r>
            <w:r w:rsidRPr="00F55EED">
              <w:rPr>
                <w:b/>
                <w:sz w:val="24"/>
                <w:szCs w:val="24"/>
                <w:u w:val="single"/>
              </w:rPr>
              <w:t>1</w:t>
            </w:r>
            <w:r w:rsidRPr="00F55EED">
              <w:rPr>
                <w:sz w:val="24"/>
                <w:szCs w:val="24"/>
              </w:rPr>
              <w:br/>
              <w:t>Наименование товара: ___________________________________________________</w:t>
            </w:r>
          </w:p>
        </w:tc>
      </w:tr>
      <w:tr w:rsidR="00291A8B" w:rsidRPr="00F55EED" w:rsidTr="000B658C">
        <w:tc>
          <w:tcPr>
            <w:tcW w:w="337" w:type="pct"/>
            <w:shd w:val="clear" w:color="auto" w:fill="BFBFBF" w:themeFill="background1" w:themeFillShade="BF"/>
            <w:vAlign w:val="center"/>
          </w:tcPr>
          <w:p w:rsidR="00291A8B" w:rsidRPr="00F55EED" w:rsidRDefault="00291A8B" w:rsidP="000B658C">
            <w:pPr>
              <w:pStyle w:val="ae"/>
              <w:jc w:val="center"/>
              <w:rPr>
                <w:sz w:val="24"/>
                <w:szCs w:val="24"/>
              </w:rPr>
            </w:pPr>
            <w:r w:rsidRPr="00F55EED">
              <w:rPr>
                <w:sz w:val="24"/>
                <w:szCs w:val="24"/>
              </w:rPr>
              <w:t xml:space="preserve">№ </w:t>
            </w:r>
            <w:proofErr w:type="gramStart"/>
            <w:r w:rsidRPr="00F55EED">
              <w:rPr>
                <w:sz w:val="24"/>
                <w:szCs w:val="24"/>
              </w:rPr>
              <w:t>п</w:t>
            </w:r>
            <w:proofErr w:type="gramEnd"/>
            <w:r w:rsidRPr="00F55EED">
              <w:rPr>
                <w:sz w:val="24"/>
                <w:szCs w:val="24"/>
              </w:rPr>
              <w:t>/п</w:t>
            </w:r>
          </w:p>
        </w:tc>
        <w:tc>
          <w:tcPr>
            <w:tcW w:w="2154" w:type="pct"/>
            <w:shd w:val="clear" w:color="auto" w:fill="BFBFBF" w:themeFill="background1" w:themeFillShade="BF"/>
            <w:vAlign w:val="center"/>
          </w:tcPr>
          <w:p w:rsidR="00291A8B" w:rsidRPr="00F55EED" w:rsidRDefault="00291A8B" w:rsidP="000B658C">
            <w:pPr>
              <w:pStyle w:val="ae"/>
              <w:contextualSpacing/>
              <w:jc w:val="center"/>
              <w:rPr>
                <w:sz w:val="24"/>
                <w:szCs w:val="24"/>
              </w:rPr>
            </w:pPr>
            <w:r w:rsidRPr="00F55EED">
              <w:rPr>
                <w:sz w:val="24"/>
                <w:szCs w:val="24"/>
              </w:rPr>
              <w:t>Требования Заказчика</w:t>
            </w:r>
          </w:p>
        </w:tc>
        <w:tc>
          <w:tcPr>
            <w:tcW w:w="2509" w:type="pct"/>
            <w:shd w:val="clear" w:color="auto" w:fill="BFBFBF" w:themeFill="background1" w:themeFillShade="BF"/>
            <w:vAlign w:val="center"/>
          </w:tcPr>
          <w:p w:rsidR="00291A8B" w:rsidRPr="00F55EED" w:rsidRDefault="00291A8B" w:rsidP="000B658C">
            <w:pPr>
              <w:pStyle w:val="ae"/>
              <w:jc w:val="center"/>
              <w:rPr>
                <w:sz w:val="24"/>
                <w:szCs w:val="24"/>
              </w:rPr>
            </w:pPr>
            <w:r w:rsidRPr="00F55EED">
              <w:rPr>
                <w:sz w:val="24"/>
                <w:szCs w:val="24"/>
              </w:rPr>
              <w:t xml:space="preserve">Предложение Участника запроса предложений </w:t>
            </w:r>
          </w:p>
        </w:tc>
      </w:tr>
      <w:tr w:rsidR="00291A8B" w:rsidRPr="00F55EED" w:rsidTr="000B658C">
        <w:tc>
          <w:tcPr>
            <w:tcW w:w="337" w:type="pct"/>
          </w:tcPr>
          <w:p w:rsidR="00291A8B" w:rsidRPr="00F55EED" w:rsidRDefault="00291A8B" w:rsidP="00C202A7">
            <w:pPr>
              <w:widowControl/>
              <w:numPr>
                <w:ilvl w:val="0"/>
                <w:numId w:val="33"/>
              </w:numPr>
              <w:autoSpaceDE/>
              <w:autoSpaceDN/>
              <w:adjustRightInd/>
              <w:jc w:val="center"/>
            </w:pPr>
          </w:p>
        </w:tc>
        <w:tc>
          <w:tcPr>
            <w:tcW w:w="2154" w:type="pct"/>
          </w:tcPr>
          <w:p w:rsidR="00291A8B" w:rsidRPr="00F55EED" w:rsidRDefault="00291A8B" w:rsidP="000B658C"/>
        </w:tc>
        <w:tc>
          <w:tcPr>
            <w:tcW w:w="2509" w:type="pct"/>
          </w:tcPr>
          <w:p w:rsidR="00291A8B" w:rsidRPr="00F55EED" w:rsidRDefault="00291A8B" w:rsidP="000B658C"/>
        </w:tc>
      </w:tr>
      <w:tr w:rsidR="00291A8B" w:rsidRPr="00F55EED" w:rsidTr="000B658C">
        <w:tc>
          <w:tcPr>
            <w:tcW w:w="337" w:type="pct"/>
          </w:tcPr>
          <w:p w:rsidR="00291A8B" w:rsidRPr="00F55EED" w:rsidRDefault="00291A8B" w:rsidP="00C202A7">
            <w:pPr>
              <w:widowControl/>
              <w:numPr>
                <w:ilvl w:val="0"/>
                <w:numId w:val="33"/>
              </w:numPr>
              <w:autoSpaceDE/>
              <w:autoSpaceDN/>
              <w:adjustRightInd/>
              <w:jc w:val="center"/>
            </w:pPr>
          </w:p>
        </w:tc>
        <w:tc>
          <w:tcPr>
            <w:tcW w:w="2154" w:type="pct"/>
          </w:tcPr>
          <w:p w:rsidR="00291A8B" w:rsidRPr="00F55EED" w:rsidRDefault="00291A8B" w:rsidP="000B658C"/>
        </w:tc>
        <w:tc>
          <w:tcPr>
            <w:tcW w:w="2509" w:type="pct"/>
          </w:tcPr>
          <w:p w:rsidR="00291A8B" w:rsidRPr="00F55EED" w:rsidRDefault="00291A8B" w:rsidP="000B658C"/>
        </w:tc>
      </w:tr>
      <w:tr w:rsidR="00291A8B" w:rsidRPr="00F55EED" w:rsidTr="000B658C">
        <w:tc>
          <w:tcPr>
            <w:tcW w:w="337" w:type="pct"/>
          </w:tcPr>
          <w:p w:rsidR="00291A8B" w:rsidRPr="00F55EED" w:rsidRDefault="00291A8B" w:rsidP="00C202A7">
            <w:pPr>
              <w:widowControl/>
              <w:numPr>
                <w:ilvl w:val="0"/>
                <w:numId w:val="33"/>
              </w:numPr>
              <w:autoSpaceDE/>
              <w:autoSpaceDN/>
              <w:adjustRightInd/>
              <w:jc w:val="center"/>
            </w:pPr>
          </w:p>
        </w:tc>
        <w:tc>
          <w:tcPr>
            <w:tcW w:w="2154" w:type="pct"/>
          </w:tcPr>
          <w:p w:rsidR="00291A8B" w:rsidRPr="00F55EED" w:rsidRDefault="00291A8B" w:rsidP="000B658C"/>
        </w:tc>
        <w:tc>
          <w:tcPr>
            <w:tcW w:w="2509" w:type="pct"/>
          </w:tcPr>
          <w:p w:rsidR="00291A8B" w:rsidRPr="00F55EED" w:rsidRDefault="00291A8B" w:rsidP="000B658C"/>
        </w:tc>
      </w:tr>
      <w:tr w:rsidR="00291A8B" w:rsidRPr="00F55EED" w:rsidTr="000B658C">
        <w:tc>
          <w:tcPr>
            <w:tcW w:w="337" w:type="pct"/>
          </w:tcPr>
          <w:p w:rsidR="00291A8B" w:rsidRPr="00F55EED" w:rsidRDefault="00291A8B" w:rsidP="000B658C">
            <w:pPr>
              <w:ind w:left="720"/>
              <w:contextualSpacing/>
            </w:pPr>
            <w:r w:rsidRPr="00F55EED">
              <w:t>…</w:t>
            </w:r>
          </w:p>
        </w:tc>
        <w:tc>
          <w:tcPr>
            <w:tcW w:w="2154" w:type="pct"/>
          </w:tcPr>
          <w:p w:rsidR="00291A8B" w:rsidRPr="00F55EED" w:rsidRDefault="00291A8B" w:rsidP="000B658C"/>
        </w:tc>
        <w:tc>
          <w:tcPr>
            <w:tcW w:w="2509" w:type="pct"/>
          </w:tcPr>
          <w:p w:rsidR="00291A8B" w:rsidRPr="00F55EED" w:rsidRDefault="00291A8B" w:rsidP="000B658C"/>
        </w:tc>
      </w:tr>
    </w:tbl>
    <w:p w:rsidR="00291A8B" w:rsidRPr="00F55EED" w:rsidRDefault="00291A8B" w:rsidP="00291A8B"/>
    <w:p w:rsidR="00291A8B" w:rsidRPr="00F55EED"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r w:rsidRPr="00F55EED">
        <w:t>Инструкции по заполнению</w:t>
      </w:r>
    </w:p>
    <w:p w:rsidR="00291A8B" w:rsidRPr="00F55EED" w:rsidRDefault="00291A8B" w:rsidP="00C202A7">
      <w:pPr>
        <w:pStyle w:val="ListParagraph"/>
        <w:numPr>
          <w:ilvl w:val="0"/>
          <w:numId w:val="40"/>
        </w:numPr>
        <w:jc w:val="both"/>
        <w:rPr>
          <w:b/>
          <w:i/>
        </w:rPr>
      </w:pPr>
      <w:r w:rsidRPr="00F55EED">
        <w:t>Участник запроса предложений приводит номер и дату письма о подаче оферты, приложением к которому является данное техническое предложение.</w:t>
      </w:r>
    </w:p>
    <w:p w:rsidR="00291A8B" w:rsidRPr="00F55EED" w:rsidRDefault="00291A8B" w:rsidP="00C202A7">
      <w:pPr>
        <w:pStyle w:val="ListParagraph"/>
        <w:numPr>
          <w:ilvl w:val="0"/>
          <w:numId w:val="40"/>
        </w:numPr>
        <w:jc w:val="both"/>
        <w:rPr>
          <w:b/>
          <w:i/>
        </w:r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40"/>
        </w:numPr>
        <w:jc w:val="both"/>
        <w:rPr>
          <w:b/>
          <w:i/>
        </w:rPr>
      </w:pPr>
      <w:r w:rsidRPr="00F55EED">
        <w:t>Техническое предложение заполняется отдельно по каждому из лотов с указанием номера и названия лота.</w:t>
      </w:r>
    </w:p>
    <w:p w:rsidR="00291A8B" w:rsidRPr="00F55EED" w:rsidRDefault="00291A8B" w:rsidP="00C202A7">
      <w:pPr>
        <w:pStyle w:val="ListParagraph"/>
        <w:numPr>
          <w:ilvl w:val="0"/>
          <w:numId w:val="40"/>
        </w:numPr>
        <w:jc w:val="both"/>
        <w:rPr>
          <w:b/>
          <w:i/>
        </w:rPr>
      </w:pPr>
      <w:r w:rsidRPr="00F55EED">
        <w:t>В техническом предложении описываются все позиции таблицы–1 коммерческого предложения.</w:t>
      </w:r>
    </w:p>
    <w:p w:rsidR="00291A8B" w:rsidRPr="00F55EED" w:rsidRDefault="00291A8B" w:rsidP="00C202A7">
      <w:pPr>
        <w:pStyle w:val="ListParagraph"/>
        <w:numPr>
          <w:ilvl w:val="0"/>
          <w:numId w:val="40"/>
        </w:numPr>
        <w:jc w:val="both"/>
        <w:rPr>
          <w:b/>
          <w:i/>
        </w:rPr>
      </w:pPr>
      <w:r w:rsidRPr="00F55EED">
        <w:t>В колонке «Требования Заказчика» отдельно приводится каждое отдельное требование, указанное в Разделе 2 «Техническая часть».</w:t>
      </w:r>
    </w:p>
    <w:p w:rsidR="00291A8B" w:rsidRPr="00F55EED" w:rsidRDefault="00291A8B" w:rsidP="00C202A7">
      <w:pPr>
        <w:pStyle w:val="ListParagraph"/>
        <w:numPr>
          <w:ilvl w:val="0"/>
          <w:numId w:val="40"/>
        </w:numPr>
        <w:jc w:val="both"/>
        <w:rPr>
          <w:b/>
          <w:i/>
        </w:rPr>
      </w:pPr>
      <w:r w:rsidRPr="00F55EED">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291A8B" w:rsidRPr="00F55EED" w:rsidRDefault="00291A8B" w:rsidP="00C202A7">
      <w:pPr>
        <w:pStyle w:val="ListParagraph"/>
        <w:numPr>
          <w:ilvl w:val="0"/>
          <w:numId w:val="40"/>
        </w:numPr>
        <w:jc w:val="both"/>
        <w:rPr>
          <w:b/>
          <w:i/>
        </w:rPr>
      </w:pPr>
      <w:r w:rsidRPr="00F55EED">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291A8B" w:rsidRPr="00F55EED" w:rsidRDefault="00291A8B" w:rsidP="00291A8B">
      <w:pPr>
        <w:pStyle w:val="a1"/>
        <w:numPr>
          <w:ilvl w:val="0"/>
          <w:numId w:val="0"/>
        </w:numPr>
        <w:spacing w:line="240" w:lineRule="auto"/>
        <w:ind w:left="1701"/>
        <w:rPr>
          <w:sz w:val="24"/>
          <w:szCs w:val="24"/>
        </w:rPr>
        <w:sectPr w:rsidR="00291A8B" w:rsidRPr="00F55EED" w:rsidSect="000B658C">
          <w:footerReference w:type="default" r:id="rId29"/>
          <w:pgSz w:w="11906" w:h="16838"/>
          <w:pgMar w:top="1134" w:right="707" w:bottom="1134" w:left="1701" w:header="708" w:footer="708" w:gutter="0"/>
          <w:cols w:space="708"/>
          <w:docGrid w:linePitch="360"/>
        </w:sectPr>
      </w:pPr>
    </w:p>
    <w:p w:rsidR="00291A8B" w:rsidRPr="00F55EED" w:rsidRDefault="00291A8B" w:rsidP="00291A8B">
      <w:pPr>
        <w:pStyle w:val="ListParagraph"/>
        <w:spacing w:before="120" w:after="60"/>
        <w:ind w:left="1134"/>
        <w:contextualSpacing w:val="0"/>
        <w:jc w:val="right"/>
        <w:outlineLvl w:val="0"/>
        <w:rPr>
          <w:b/>
        </w:rPr>
      </w:pPr>
      <w:bookmarkStart w:id="118" w:name="_Ref316464402"/>
      <w:bookmarkStart w:id="119" w:name="_Ref55335823"/>
      <w:bookmarkStart w:id="120" w:name="_Ref55336359"/>
      <w:bookmarkStart w:id="121" w:name="_Toc57314675"/>
      <w:bookmarkStart w:id="122" w:name="_Toc69728989"/>
      <w:bookmarkStart w:id="123" w:name="_Toc309208632"/>
      <w:r w:rsidRPr="00F55EED">
        <w:rPr>
          <w:b/>
        </w:rPr>
        <w:lastRenderedPageBreak/>
        <w:t>Календарный план выполнения поставок (форма 4)</w:t>
      </w:r>
      <w:bookmarkEnd w:id="118"/>
    </w:p>
    <w:p w:rsidR="00291A8B" w:rsidRPr="00F55EED" w:rsidRDefault="00291A8B" w:rsidP="00291A8B">
      <w:pPr>
        <w:pStyle w:val="ListParagraph"/>
        <w:spacing w:before="120" w:after="60"/>
        <w:ind w:left="1134"/>
        <w:contextualSpacing w:val="0"/>
        <w:jc w:val="right"/>
        <w:outlineLvl w:val="0"/>
        <w:rPr>
          <w:b/>
        </w:rPr>
      </w:pPr>
      <w:r w:rsidRPr="00F55EED">
        <w:rPr>
          <w:b/>
        </w:rPr>
        <w:t>Форма календарного плана выполнения поставок</w:t>
      </w:r>
    </w:p>
    <w:p w:rsidR="00291A8B" w:rsidRPr="00F55EED" w:rsidRDefault="00291A8B" w:rsidP="00291A8B">
      <w:pPr>
        <w:jc w:val="right"/>
        <w:rPr>
          <w:b/>
          <w:color w:val="000000"/>
          <w:spacing w:val="36"/>
        </w:rPr>
      </w:pPr>
    </w:p>
    <w:p w:rsidR="00291A8B" w:rsidRPr="00F55EED" w:rsidRDefault="00291A8B" w:rsidP="00291A8B">
      <w:pPr>
        <w:jc w:val="right"/>
        <w:rPr>
          <w:color w:val="000000"/>
        </w:rPr>
      </w:pPr>
      <w:r w:rsidRPr="00F55EED">
        <w:rPr>
          <w:vertAlign w:val="superscript"/>
        </w:rPr>
        <w:t>Приложение №3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b/>
        </w:rPr>
      </w:pPr>
      <w:r w:rsidRPr="00F55EED">
        <w:rPr>
          <w:b/>
        </w:rPr>
        <w:t>Календарный план выполнения поставок</w:t>
      </w:r>
    </w:p>
    <w:p w:rsidR="00291A8B" w:rsidRPr="00F55EED" w:rsidRDefault="00291A8B" w:rsidP="00291A8B">
      <w:pPr>
        <w:spacing w:after="120"/>
        <w:jc w:val="both"/>
      </w:pPr>
      <w:r w:rsidRPr="00F55EED">
        <w:t>Наименование и адрес Участника запроса предложений: _________________________</w:t>
      </w:r>
    </w:p>
    <w:p w:rsidR="00291A8B" w:rsidRPr="00F55EED" w:rsidRDefault="00291A8B" w:rsidP="00291A8B">
      <w:pPr>
        <w:spacing w:after="120"/>
        <w:jc w:val="both"/>
      </w:pPr>
      <w:r w:rsidRPr="00F55EED">
        <w:t>Начало поставок: «___» ____________ 20__ г.</w:t>
      </w:r>
    </w:p>
    <w:p w:rsidR="00291A8B" w:rsidRPr="00F55EED" w:rsidRDefault="00291A8B" w:rsidP="00291A8B">
      <w:pPr>
        <w:spacing w:after="120"/>
        <w:jc w:val="both"/>
      </w:pPr>
      <w:r w:rsidRPr="00F55EED">
        <w:t>Окончание поставок: «___» ____________ 20__ г.</w:t>
      </w:r>
    </w:p>
    <w:tbl>
      <w:tblPr>
        <w:tblStyle w:val="TableGrid"/>
        <w:tblW w:w="5000" w:type="pct"/>
        <w:tblLayout w:type="fixed"/>
        <w:tblLook w:val="04A0" w:firstRow="1" w:lastRow="0" w:firstColumn="1" w:lastColumn="0" w:noHBand="0" w:noVBand="1"/>
      </w:tblPr>
      <w:tblGrid>
        <w:gridCol w:w="549"/>
        <w:gridCol w:w="1456"/>
        <w:gridCol w:w="874"/>
        <w:gridCol w:w="872"/>
        <w:gridCol w:w="874"/>
        <w:gridCol w:w="872"/>
        <w:gridCol w:w="872"/>
        <w:gridCol w:w="729"/>
        <w:gridCol w:w="874"/>
        <w:gridCol w:w="874"/>
        <w:gridCol w:w="868"/>
      </w:tblGrid>
      <w:tr w:rsidR="00291A8B" w:rsidRPr="00F55EED" w:rsidTr="000B658C">
        <w:trPr>
          <w:trHeight w:val="756"/>
        </w:trPr>
        <w:tc>
          <w:tcPr>
            <w:tcW w:w="282" w:type="pct"/>
            <w:vMerge w:val="restart"/>
            <w:shd w:val="clear" w:color="auto" w:fill="BFBFBF" w:themeFill="background1" w:themeFillShade="BF"/>
            <w:vAlign w:val="center"/>
          </w:tcPr>
          <w:p w:rsidR="00291A8B" w:rsidRPr="00F55EED" w:rsidRDefault="00291A8B" w:rsidP="000B658C">
            <w:pPr>
              <w:pStyle w:val="ConsNonformat"/>
              <w:widowControl/>
              <w:spacing w:before="60" w:after="60"/>
              <w:ind w:left="-142" w:right="-108"/>
              <w:jc w:val="center"/>
              <w:rPr>
                <w:rFonts w:ascii="Times New Roman" w:hAnsi="Times New Roman" w:cs="Times New Roman"/>
                <w:sz w:val="24"/>
                <w:szCs w:val="24"/>
              </w:rPr>
            </w:pPr>
            <w:r w:rsidRPr="00F55EED">
              <w:rPr>
                <w:rFonts w:ascii="Times New Roman" w:hAnsi="Times New Roman" w:cs="Times New Roman"/>
                <w:sz w:val="24"/>
                <w:szCs w:val="24"/>
              </w:rPr>
              <w:t>№</w:t>
            </w:r>
          </w:p>
          <w:p w:rsidR="00291A8B" w:rsidRPr="00F55EED" w:rsidRDefault="00291A8B" w:rsidP="000B658C">
            <w:pPr>
              <w:pStyle w:val="ConsNonformat"/>
              <w:widowControl/>
              <w:spacing w:before="60" w:after="60"/>
              <w:ind w:left="-142" w:right="-108"/>
              <w:jc w:val="center"/>
              <w:rPr>
                <w:rFonts w:ascii="Times New Roman" w:hAnsi="Times New Roman" w:cs="Times New Roman"/>
                <w:sz w:val="24"/>
                <w:szCs w:val="24"/>
              </w:rPr>
            </w:pPr>
            <w:proofErr w:type="gramStart"/>
            <w:r w:rsidRPr="00F55EED">
              <w:rPr>
                <w:rFonts w:ascii="Times New Roman" w:hAnsi="Times New Roman" w:cs="Times New Roman"/>
                <w:sz w:val="24"/>
                <w:szCs w:val="24"/>
              </w:rPr>
              <w:t>п</w:t>
            </w:r>
            <w:proofErr w:type="gramEnd"/>
            <w:r w:rsidRPr="00F55EED">
              <w:rPr>
                <w:rFonts w:ascii="Times New Roman" w:hAnsi="Times New Roman" w:cs="Times New Roman"/>
                <w:sz w:val="24"/>
                <w:szCs w:val="24"/>
              </w:rPr>
              <w:t>/п</w:t>
            </w:r>
          </w:p>
        </w:tc>
        <w:tc>
          <w:tcPr>
            <w:tcW w:w="749" w:type="pct"/>
            <w:vMerge w:val="restart"/>
            <w:shd w:val="clear" w:color="auto" w:fill="BFBFBF" w:themeFill="background1" w:themeFillShade="BF"/>
            <w:vAlign w:val="center"/>
          </w:tcPr>
          <w:p w:rsidR="00291A8B" w:rsidRPr="00F55EED" w:rsidRDefault="00291A8B" w:rsidP="000B658C">
            <w:pPr>
              <w:pStyle w:val="ConsNonformat"/>
              <w:widowControl/>
              <w:spacing w:before="60" w:after="60"/>
              <w:ind w:left="-142" w:right="-108"/>
              <w:jc w:val="center"/>
              <w:rPr>
                <w:rFonts w:ascii="Times New Roman" w:hAnsi="Times New Roman" w:cs="Times New Roman"/>
                <w:sz w:val="24"/>
                <w:szCs w:val="24"/>
              </w:rPr>
            </w:pPr>
            <w:r w:rsidRPr="00F55EED">
              <w:rPr>
                <w:rFonts w:ascii="Times New Roman" w:hAnsi="Times New Roman" w:cs="Times New Roman"/>
                <w:sz w:val="24"/>
                <w:szCs w:val="24"/>
              </w:rPr>
              <w:t>Наименование этапа</w:t>
            </w:r>
          </w:p>
        </w:tc>
        <w:tc>
          <w:tcPr>
            <w:tcW w:w="3969" w:type="pct"/>
            <w:gridSpan w:val="9"/>
            <w:shd w:val="clear" w:color="auto" w:fill="BFBFBF" w:themeFill="background1" w:themeFillShade="BF"/>
            <w:vAlign w:val="center"/>
          </w:tcPr>
          <w:p w:rsidR="00291A8B" w:rsidRPr="00F55EED" w:rsidRDefault="00291A8B" w:rsidP="000B658C">
            <w:pPr>
              <w:pStyle w:val="ConsNonformat"/>
              <w:widowControl/>
              <w:spacing w:before="60" w:after="60"/>
              <w:ind w:right="0"/>
              <w:jc w:val="center"/>
              <w:rPr>
                <w:rFonts w:ascii="Times New Roman" w:hAnsi="Times New Roman" w:cs="Times New Roman"/>
                <w:sz w:val="24"/>
                <w:szCs w:val="24"/>
              </w:rPr>
            </w:pPr>
            <w:r w:rsidRPr="00F55EED">
              <w:rPr>
                <w:rFonts w:ascii="Times New Roman" w:hAnsi="Times New Roman" w:cs="Times New Roman"/>
                <w:sz w:val="24"/>
                <w:szCs w:val="24"/>
              </w:rPr>
              <w:t>График поставок, в неделях с момента подписания Договора</w:t>
            </w:r>
          </w:p>
        </w:tc>
      </w:tr>
      <w:tr w:rsidR="00291A8B" w:rsidRPr="00F55EED" w:rsidTr="000B658C">
        <w:tc>
          <w:tcPr>
            <w:tcW w:w="282" w:type="pct"/>
            <w:vMerge/>
            <w:shd w:val="clear" w:color="auto" w:fill="BFBFBF" w:themeFill="background1" w:themeFillShade="BF"/>
          </w:tcPr>
          <w:p w:rsidR="00291A8B" w:rsidRPr="00F55EED" w:rsidRDefault="00291A8B" w:rsidP="000B658C">
            <w:pPr>
              <w:pStyle w:val="ConsNonformat"/>
              <w:widowControl/>
              <w:spacing w:before="60" w:after="60"/>
              <w:ind w:right="0"/>
              <w:jc w:val="center"/>
              <w:rPr>
                <w:rFonts w:ascii="Times New Roman" w:hAnsi="Times New Roman" w:cs="Times New Roman"/>
                <w:sz w:val="24"/>
                <w:szCs w:val="24"/>
              </w:rPr>
            </w:pPr>
          </w:p>
        </w:tc>
        <w:tc>
          <w:tcPr>
            <w:tcW w:w="749" w:type="pct"/>
            <w:vMerge/>
            <w:shd w:val="clear" w:color="auto" w:fill="BFBFBF" w:themeFill="background1" w:themeFillShade="BF"/>
            <w:vAlign w:val="center"/>
          </w:tcPr>
          <w:p w:rsidR="00291A8B" w:rsidRPr="00F55EED" w:rsidRDefault="00291A8B" w:rsidP="000B658C">
            <w:pPr>
              <w:pStyle w:val="ConsNonformat"/>
              <w:widowControl/>
              <w:spacing w:before="60" w:after="60"/>
              <w:ind w:right="0"/>
              <w:jc w:val="center"/>
              <w:rPr>
                <w:rFonts w:ascii="Times New Roman" w:hAnsi="Times New Roman" w:cs="Times New Roman"/>
                <w:sz w:val="24"/>
                <w:szCs w:val="24"/>
              </w:rPr>
            </w:pP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1</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2</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3</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4</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5</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375"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6</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7</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8</w:t>
            </w:r>
          </w:p>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F55EED">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right="0"/>
              <w:jc w:val="center"/>
              <w:rPr>
                <w:rFonts w:ascii="Times New Roman" w:hAnsi="Times New Roman" w:cs="Times New Roman"/>
                <w:sz w:val="24"/>
                <w:szCs w:val="24"/>
              </w:rPr>
            </w:pPr>
            <w:r w:rsidRPr="00F55EED">
              <w:rPr>
                <w:rFonts w:ascii="Times New Roman" w:hAnsi="Times New Roman" w:cs="Times New Roman"/>
                <w:sz w:val="24"/>
                <w:szCs w:val="24"/>
              </w:rPr>
              <w:t>и т.д.</w:t>
            </w:r>
          </w:p>
        </w:tc>
      </w:tr>
      <w:tr w:rsidR="00291A8B" w:rsidRPr="00F55EED" w:rsidTr="000B658C">
        <w:tc>
          <w:tcPr>
            <w:tcW w:w="282" w:type="pct"/>
            <w:shd w:val="clear" w:color="auto" w:fill="BFBFBF" w:themeFill="background1" w:themeFillShade="BF"/>
          </w:tcPr>
          <w:p w:rsidR="00291A8B" w:rsidRPr="00F55EED" w:rsidRDefault="00291A8B" w:rsidP="000B658C">
            <w:pPr>
              <w:pStyle w:val="ConsNonformat"/>
              <w:widowControl/>
              <w:spacing w:before="60" w:after="60"/>
              <w:ind w:right="0"/>
              <w:jc w:val="center"/>
              <w:rPr>
                <w:rFonts w:ascii="Times New Roman" w:hAnsi="Times New Roman" w:cs="Times New Roman"/>
                <w:i/>
                <w:sz w:val="24"/>
                <w:szCs w:val="24"/>
              </w:rPr>
            </w:pPr>
            <w:r w:rsidRPr="00F55EED">
              <w:rPr>
                <w:rFonts w:ascii="Times New Roman" w:hAnsi="Times New Roman" w:cs="Times New Roman"/>
                <w:i/>
                <w:sz w:val="24"/>
                <w:szCs w:val="24"/>
              </w:rPr>
              <w:t>1</w:t>
            </w:r>
          </w:p>
        </w:tc>
        <w:tc>
          <w:tcPr>
            <w:tcW w:w="749" w:type="pct"/>
            <w:shd w:val="clear" w:color="auto" w:fill="BFBFBF" w:themeFill="background1" w:themeFillShade="BF"/>
            <w:vAlign w:val="center"/>
          </w:tcPr>
          <w:p w:rsidR="00291A8B" w:rsidRPr="00F55EED" w:rsidRDefault="00291A8B" w:rsidP="000B658C">
            <w:pPr>
              <w:pStyle w:val="ConsNonformat"/>
              <w:widowControl/>
              <w:spacing w:before="60" w:after="60"/>
              <w:ind w:left="720" w:right="0"/>
              <w:contextualSpacing/>
              <w:jc w:val="center"/>
              <w:rPr>
                <w:rFonts w:ascii="Times New Roman" w:hAnsi="Times New Roman" w:cs="Times New Roman"/>
                <w:i/>
                <w:sz w:val="24"/>
                <w:szCs w:val="24"/>
              </w:rPr>
            </w:pPr>
            <w:r w:rsidRPr="00F55EED">
              <w:rPr>
                <w:rFonts w:ascii="Times New Roman" w:hAnsi="Times New Roman" w:cs="Times New Roman"/>
                <w:i/>
                <w:sz w:val="24"/>
                <w:szCs w:val="24"/>
              </w:rPr>
              <w:t>2</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3</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4</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5</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6</w:t>
            </w:r>
          </w:p>
        </w:tc>
        <w:tc>
          <w:tcPr>
            <w:tcW w:w="449"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7</w:t>
            </w:r>
          </w:p>
        </w:tc>
        <w:tc>
          <w:tcPr>
            <w:tcW w:w="375"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8</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9</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F55EED">
              <w:rPr>
                <w:rFonts w:ascii="Times New Roman" w:hAnsi="Times New Roman" w:cs="Times New Roman"/>
                <w:i/>
                <w:sz w:val="24"/>
                <w:szCs w:val="24"/>
              </w:rPr>
              <w:t>10</w:t>
            </w:r>
          </w:p>
        </w:tc>
        <w:tc>
          <w:tcPr>
            <w:tcW w:w="450" w:type="pct"/>
            <w:shd w:val="clear" w:color="auto" w:fill="BFBFBF" w:themeFill="background1" w:themeFillShade="BF"/>
            <w:vAlign w:val="center"/>
          </w:tcPr>
          <w:p w:rsidR="00291A8B" w:rsidRPr="00F55EED" w:rsidRDefault="00291A8B" w:rsidP="000B658C">
            <w:pPr>
              <w:pStyle w:val="ConsNonformat"/>
              <w:widowControl/>
              <w:spacing w:before="60" w:after="60"/>
              <w:ind w:left="720" w:right="0"/>
              <w:contextualSpacing/>
              <w:jc w:val="center"/>
              <w:rPr>
                <w:rFonts w:ascii="Times New Roman" w:hAnsi="Times New Roman" w:cs="Times New Roman"/>
                <w:i/>
                <w:sz w:val="24"/>
                <w:szCs w:val="24"/>
              </w:rPr>
            </w:pPr>
            <w:r w:rsidRPr="00F55EED">
              <w:rPr>
                <w:rFonts w:ascii="Times New Roman" w:hAnsi="Times New Roman" w:cs="Times New Roman"/>
                <w:i/>
                <w:sz w:val="24"/>
                <w:szCs w:val="24"/>
              </w:rPr>
              <w:t>11</w:t>
            </w:r>
          </w:p>
        </w:tc>
      </w:tr>
      <w:tr w:rsidR="00291A8B" w:rsidRPr="00F55EED" w:rsidTr="000B658C">
        <w:tc>
          <w:tcPr>
            <w:tcW w:w="282" w:type="pct"/>
          </w:tcPr>
          <w:p w:rsidR="00291A8B" w:rsidRPr="00F55EED" w:rsidRDefault="00291A8B" w:rsidP="00C202A7">
            <w:pPr>
              <w:widowControl/>
              <w:numPr>
                <w:ilvl w:val="0"/>
                <w:numId w:val="32"/>
              </w:numPr>
              <w:autoSpaceDE/>
              <w:autoSpaceDN/>
              <w:adjustRightInd/>
              <w:jc w:val="both"/>
            </w:pPr>
          </w:p>
        </w:tc>
        <w:tc>
          <w:tcPr>
            <w:tcW w:w="7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r>
      <w:tr w:rsidR="00291A8B" w:rsidRPr="00F55EED" w:rsidTr="000B658C">
        <w:tc>
          <w:tcPr>
            <w:tcW w:w="282" w:type="pct"/>
          </w:tcPr>
          <w:p w:rsidR="00291A8B" w:rsidRPr="00F55EED" w:rsidRDefault="00291A8B" w:rsidP="00C202A7">
            <w:pPr>
              <w:widowControl/>
              <w:numPr>
                <w:ilvl w:val="0"/>
                <w:numId w:val="32"/>
              </w:numPr>
              <w:autoSpaceDE/>
              <w:autoSpaceDN/>
              <w:adjustRightInd/>
              <w:jc w:val="both"/>
            </w:pPr>
          </w:p>
        </w:tc>
        <w:tc>
          <w:tcPr>
            <w:tcW w:w="7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r>
      <w:tr w:rsidR="00291A8B" w:rsidRPr="00F55EED" w:rsidTr="000B658C">
        <w:tc>
          <w:tcPr>
            <w:tcW w:w="282" w:type="pct"/>
          </w:tcPr>
          <w:p w:rsidR="00291A8B" w:rsidRPr="00F55EED" w:rsidRDefault="00291A8B" w:rsidP="00C202A7">
            <w:pPr>
              <w:widowControl/>
              <w:numPr>
                <w:ilvl w:val="0"/>
                <w:numId w:val="32"/>
              </w:numPr>
              <w:autoSpaceDE/>
              <w:autoSpaceDN/>
              <w:adjustRightInd/>
              <w:jc w:val="both"/>
            </w:pPr>
          </w:p>
        </w:tc>
        <w:tc>
          <w:tcPr>
            <w:tcW w:w="7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F55EED" w:rsidRDefault="00291A8B" w:rsidP="000B658C">
            <w:pPr>
              <w:pStyle w:val="ConsNonformat"/>
              <w:widowControl/>
              <w:spacing w:before="60" w:after="60"/>
              <w:ind w:right="0"/>
              <w:jc w:val="both"/>
              <w:rPr>
                <w:rFonts w:ascii="Times New Roman" w:hAnsi="Times New Roman" w:cs="Times New Roman"/>
                <w:sz w:val="24"/>
                <w:szCs w:val="24"/>
              </w:rPr>
            </w:pPr>
          </w:p>
        </w:tc>
      </w:tr>
    </w:tbl>
    <w:p w:rsidR="00291A8B" w:rsidRPr="00F55EED" w:rsidRDefault="00291A8B" w:rsidP="00291A8B">
      <w:pPr>
        <w:pStyle w:val="ConsNonformat"/>
        <w:widowControl/>
        <w:ind w:right="0"/>
        <w:jc w:val="both"/>
        <w:rPr>
          <w:rFonts w:ascii="Times New Roman" w:hAnsi="Times New Roman" w:cs="Times New Roman"/>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rPr>
          <w:trHeight w:val="607"/>
        </w:trPr>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rPr>
          <w:trHeight w:val="594"/>
        </w:trPr>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p w:rsidR="00291A8B" w:rsidRPr="00F55EED" w:rsidRDefault="00291A8B" w:rsidP="000B658C">
            <w:pPr>
              <w:tabs>
                <w:tab w:val="left" w:pos="4428"/>
              </w:tabs>
              <w:jc w:val="center"/>
              <w:rPr>
                <w:vertAlign w:val="superscript"/>
              </w:rPr>
            </w:pPr>
          </w:p>
        </w:tc>
      </w:tr>
    </w:tbl>
    <w:p w:rsidR="00291A8B" w:rsidRPr="00F55EED" w:rsidRDefault="00291A8B" w:rsidP="00291A8B">
      <w:pPr>
        <w:widowControl/>
        <w:autoSpaceDE/>
        <w:autoSpaceDN/>
        <w:adjustRightInd/>
        <w:spacing w:after="200" w:line="276" w:lineRule="auto"/>
        <w:rPr>
          <w:b/>
        </w:rPr>
      </w:pPr>
      <w:r w:rsidRPr="00F55EED">
        <w:rPr>
          <w:b/>
        </w:rPr>
        <w:t>Инструкции по заполнению</w:t>
      </w:r>
    </w:p>
    <w:p w:rsidR="00291A8B" w:rsidRPr="00F55EED" w:rsidRDefault="00291A8B" w:rsidP="00C202A7">
      <w:pPr>
        <w:pStyle w:val="ListParagraph"/>
        <w:numPr>
          <w:ilvl w:val="0"/>
          <w:numId w:val="41"/>
        </w:numPr>
        <w:jc w:val="both"/>
        <w:rPr>
          <w:b/>
        </w:rPr>
      </w:pPr>
      <w:r w:rsidRPr="00F55EED">
        <w:t>Участник запроса предложений приводит номер и дату письма о подаче оферты, приложением к которому является данный календарный план.</w:t>
      </w:r>
    </w:p>
    <w:p w:rsidR="00291A8B" w:rsidRPr="00F55EED" w:rsidRDefault="00291A8B" w:rsidP="00C202A7">
      <w:pPr>
        <w:pStyle w:val="ListParagraph"/>
        <w:numPr>
          <w:ilvl w:val="0"/>
          <w:numId w:val="41"/>
        </w:numPr>
        <w:jc w:val="both"/>
        <w:rPr>
          <w:b/>
        </w:r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41"/>
        </w:numPr>
        <w:jc w:val="both"/>
        <w:rPr>
          <w:b/>
        </w:rPr>
      </w:pPr>
      <w:r w:rsidRPr="00F55EED">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291A8B" w:rsidRPr="00F55EED" w:rsidRDefault="00291A8B" w:rsidP="00C202A7">
      <w:pPr>
        <w:pStyle w:val="ListParagraph"/>
        <w:numPr>
          <w:ilvl w:val="0"/>
          <w:numId w:val="41"/>
        </w:numPr>
        <w:jc w:val="both"/>
      </w:pPr>
      <w:r w:rsidRPr="00F55EED">
        <w:t>Для указания сроков против каждого этапа/</w:t>
      </w:r>
      <w:proofErr w:type="gramStart"/>
      <w:r w:rsidRPr="00F55EED">
        <w:t>под</w:t>
      </w:r>
      <w:proofErr w:type="gramEnd"/>
      <w:r w:rsidRPr="00F55EED">
        <w:t xml:space="preserve"> </w:t>
      </w:r>
      <w:proofErr w:type="gramStart"/>
      <w:r w:rsidRPr="00F55EED">
        <w:t>этапа</w:t>
      </w:r>
      <w:proofErr w:type="gramEnd"/>
      <w:r w:rsidRPr="00F55EED">
        <w:t xml:space="preserve"> следует указать какой-либо знак или затемнить соответствующее число граф, </w:t>
      </w:r>
    </w:p>
    <w:p w:rsidR="00291A8B" w:rsidRPr="00F55EED" w:rsidRDefault="00291A8B" w:rsidP="00C202A7">
      <w:pPr>
        <w:pStyle w:val="ListParagraph"/>
        <w:numPr>
          <w:ilvl w:val="0"/>
          <w:numId w:val="41"/>
        </w:numPr>
        <w:jc w:val="both"/>
        <w:sectPr w:rsidR="00291A8B" w:rsidRPr="00F55EED" w:rsidSect="000B658C">
          <w:pgSz w:w="11906" w:h="16838"/>
          <w:pgMar w:top="1134" w:right="707" w:bottom="1134" w:left="1701" w:header="708" w:footer="708" w:gutter="0"/>
          <w:cols w:space="708"/>
          <w:docGrid w:linePitch="360"/>
        </w:sectPr>
      </w:pPr>
      <w:r w:rsidRPr="00F55EED">
        <w:t xml:space="preserve">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 Если  в разделе 2 «Техническая часть» указан </w:t>
      </w:r>
      <w:proofErr w:type="gramStart"/>
      <w:r w:rsidRPr="00F55EED">
        <w:t>план поставки, установленный Заказчиком/Организатор закупки данная форма заполняется</w:t>
      </w:r>
      <w:proofErr w:type="gramEnd"/>
      <w:r w:rsidRPr="00F55EED">
        <w:t xml:space="preserve"> по запрошенному графику.</w:t>
      </w:r>
    </w:p>
    <w:p w:rsidR="00CE2571" w:rsidRDefault="00CE2571" w:rsidP="00291A8B">
      <w:pPr>
        <w:pStyle w:val="ListParagraph"/>
        <w:spacing w:before="120" w:after="60"/>
        <w:ind w:left="1134"/>
        <w:contextualSpacing w:val="0"/>
        <w:jc w:val="right"/>
        <w:outlineLvl w:val="0"/>
        <w:rPr>
          <w:b/>
        </w:rPr>
      </w:pPr>
      <w:bookmarkStart w:id="124" w:name="_Ref316464456"/>
    </w:p>
    <w:p w:rsidR="00291A8B" w:rsidRPr="00F55EED" w:rsidRDefault="00291A8B" w:rsidP="00291A8B">
      <w:pPr>
        <w:pStyle w:val="ListParagraph"/>
        <w:spacing w:before="120" w:after="60"/>
        <w:ind w:left="1134"/>
        <w:contextualSpacing w:val="0"/>
        <w:jc w:val="right"/>
        <w:outlineLvl w:val="0"/>
        <w:rPr>
          <w:b/>
        </w:rPr>
      </w:pPr>
      <w:r w:rsidRPr="00F55EED">
        <w:rPr>
          <w:b/>
        </w:rPr>
        <w:t>Анкета Участника запроса предложений (форма 5)</w:t>
      </w:r>
      <w:bookmarkEnd w:id="119"/>
      <w:bookmarkEnd w:id="120"/>
      <w:bookmarkEnd w:id="121"/>
      <w:bookmarkEnd w:id="122"/>
      <w:bookmarkEnd w:id="123"/>
      <w:bookmarkEnd w:id="124"/>
    </w:p>
    <w:p w:rsidR="00291A8B" w:rsidRPr="00F55EED" w:rsidRDefault="00291A8B" w:rsidP="00291A8B">
      <w:pPr>
        <w:jc w:val="right"/>
      </w:pPr>
      <w:bookmarkStart w:id="125" w:name="_Toc309208633"/>
      <w:r w:rsidRPr="00F55EED">
        <w:t xml:space="preserve">Форма Анкеты Участника </w:t>
      </w:r>
      <w:bookmarkEnd w:id="125"/>
      <w:r w:rsidRPr="00F55EED">
        <w:t>запроса предложений</w:t>
      </w:r>
    </w:p>
    <w:p w:rsidR="00291A8B" w:rsidRPr="00F55EED" w:rsidRDefault="00291A8B" w:rsidP="00291A8B">
      <w:pPr>
        <w:jc w:val="right"/>
      </w:pPr>
      <w:r w:rsidRPr="00F55EED">
        <w:rPr>
          <w:vertAlign w:val="superscript"/>
        </w:rPr>
        <w:t>Приложение №4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b/>
        </w:rPr>
      </w:pPr>
      <w:r w:rsidRPr="00F55EED">
        <w:rPr>
          <w:b/>
        </w:rPr>
        <w:t>Анкета Участника запроса предложений</w:t>
      </w:r>
    </w:p>
    <w:p w:rsidR="00291A8B" w:rsidRPr="00F55EED" w:rsidRDefault="00291A8B" w:rsidP="00291A8B">
      <w:pPr>
        <w:spacing w:after="120"/>
        <w:jc w:val="both"/>
      </w:pPr>
      <w:r w:rsidRPr="00F55EED">
        <w:t>Наименование и адрес Участника запроса предложений: 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5077"/>
        <w:gridCol w:w="4059"/>
      </w:tblGrid>
      <w:tr w:rsidR="00291A8B" w:rsidRPr="00F55EED" w:rsidTr="000B658C">
        <w:trPr>
          <w:trHeight w:val="240"/>
          <w:tblHeader/>
        </w:trPr>
        <w:tc>
          <w:tcPr>
            <w:tcW w:w="298" w:type="pct"/>
            <w:shd w:val="clear" w:color="auto" w:fill="BFBFBF" w:themeFill="background1" w:themeFillShade="BF"/>
            <w:vAlign w:val="center"/>
          </w:tcPr>
          <w:p w:rsidR="00291A8B" w:rsidRPr="00F55EED" w:rsidRDefault="00291A8B" w:rsidP="000B658C">
            <w:pPr>
              <w:pStyle w:val="ae"/>
              <w:spacing w:before="0" w:after="0"/>
              <w:ind w:left="-108" w:right="-108"/>
              <w:jc w:val="center"/>
              <w:rPr>
                <w:sz w:val="24"/>
                <w:szCs w:val="24"/>
              </w:rPr>
            </w:pPr>
            <w:r w:rsidRPr="00F55EED">
              <w:rPr>
                <w:sz w:val="24"/>
                <w:szCs w:val="24"/>
              </w:rPr>
              <w:t xml:space="preserve">№ </w:t>
            </w:r>
          </w:p>
          <w:p w:rsidR="00291A8B" w:rsidRPr="00F55EED" w:rsidRDefault="00291A8B" w:rsidP="000B658C">
            <w:pPr>
              <w:pStyle w:val="ae"/>
              <w:spacing w:before="0" w:after="0"/>
              <w:ind w:left="-108" w:right="-108"/>
              <w:jc w:val="center"/>
              <w:rPr>
                <w:sz w:val="24"/>
                <w:szCs w:val="24"/>
              </w:rPr>
            </w:pPr>
            <w:proofErr w:type="gramStart"/>
            <w:r w:rsidRPr="00F55EED">
              <w:rPr>
                <w:sz w:val="24"/>
                <w:szCs w:val="24"/>
              </w:rPr>
              <w:t>п</w:t>
            </w:r>
            <w:proofErr w:type="gramEnd"/>
            <w:r w:rsidRPr="00F55EED">
              <w:rPr>
                <w:sz w:val="24"/>
                <w:szCs w:val="24"/>
              </w:rPr>
              <w:t>/п</w:t>
            </w:r>
          </w:p>
        </w:tc>
        <w:tc>
          <w:tcPr>
            <w:tcW w:w="2612" w:type="pct"/>
            <w:shd w:val="clear" w:color="auto" w:fill="BFBFBF" w:themeFill="background1" w:themeFillShade="BF"/>
            <w:vAlign w:val="center"/>
          </w:tcPr>
          <w:p w:rsidR="00291A8B" w:rsidRPr="00F55EED" w:rsidRDefault="00291A8B" w:rsidP="000B658C">
            <w:pPr>
              <w:pStyle w:val="ae"/>
              <w:jc w:val="center"/>
              <w:rPr>
                <w:sz w:val="24"/>
                <w:szCs w:val="24"/>
              </w:rPr>
            </w:pPr>
            <w:r w:rsidRPr="00F55EED">
              <w:rPr>
                <w:sz w:val="24"/>
                <w:szCs w:val="24"/>
              </w:rPr>
              <w:t>Наименование</w:t>
            </w:r>
          </w:p>
        </w:tc>
        <w:tc>
          <w:tcPr>
            <w:tcW w:w="2089" w:type="pct"/>
            <w:shd w:val="clear" w:color="auto" w:fill="BFBFBF" w:themeFill="background1" w:themeFillShade="BF"/>
            <w:vAlign w:val="center"/>
          </w:tcPr>
          <w:p w:rsidR="00291A8B" w:rsidRPr="00F55EED" w:rsidRDefault="00291A8B" w:rsidP="000B658C">
            <w:pPr>
              <w:pStyle w:val="ae"/>
              <w:ind w:left="-108" w:right="-108"/>
              <w:jc w:val="center"/>
              <w:rPr>
                <w:i/>
                <w:sz w:val="24"/>
                <w:szCs w:val="24"/>
              </w:rPr>
            </w:pPr>
            <w:r w:rsidRPr="00F55EED">
              <w:rPr>
                <w:sz w:val="24"/>
                <w:szCs w:val="24"/>
              </w:rPr>
              <w:t xml:space="preserve">Сведения об Участнике запроса предложений </w:t>
            </w:r>
            <w:r w:rsidRPr="00F55EED">
              <w:rPr>
                <w:i/>
                <w:sz w:val="24"/>
                <w:szCs w:val="24"/>
              </w:rPr>
              <w:br/>
              <w:t>(заполняется Участником запроса предложений)</w:t>
            </w: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 xml:space="preserve">Организационно-правовая форма и фирменное наименование Участника запроса предложений </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Свидетельство о внесении в Единый государственный реестр юридических лиц (дата и номер, кем выдано)</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 xml:space="preserve">ИНН Участника запроса предложений </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ОКПО Участника запроса предложений (в случае нерезидента)</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ОКВЭД Участника запроса предложений (в случае нерезидента)</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Юридический адрес</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Почтовый адрес</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Филиалы: перечислить наименования и почтовые адреса</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bookmarkStart w:id="126" w:name="_Ref316471159"/>
          </w:p>
        </w:tc>
        <w:bookmarkEnd w:id="126"/>
        <w:tc>
          <w:tcPr>
            <w:tcW w:w="2612" w:type="pct"/>
          </w:tcPr>
          <w:p w:rsidR="00291A8B" w:rsidRPr="00F55EED" w:rsidRDefault="00291A8B" w:rsidP="000B658C">
            <w:pPr>
              <w:pStyle w:val="aa"/>
              <w:ind w:left="0" w:right="0"/>
              <w:contextualSpacing/>
              <w:jc w:val="both"/>
              <w:rPr>
                <w:szCs w:val="24"/>
              </w:rPr>
            </w:pPr>
            <w:r w:rsidRPr="00F55EED">
              <w:rPr>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Телефоны Участника запроса предложений (с указанием кода города)</w:t>
            </w:r>
          </w:p>
        </w:tc>
        <w:tc>
          <w:tcPr>
            <w:tcW w:w="2089" w:type="pct"/>
          </w:tcPr>
          <w:p w:rsidR="00291A8B" w:rsidRPr="00F55EED" w:rsidRDefault="00291A8B" w:rsidP="000B658C">
            <w:pPr>
              <w:pStyle w:val="aa"/>
              <w:rPr>
                <w:i/>
                <w:szCs w:val="24"/>
              </w:rPr>
            </w:pPr>
          </w:p>
        </w:tc>
      </w:tr>
      <w:tr w:rsidR="00291A8B" w:rsidRPr="00F55EED" w:rsidTr="000B658C">
        <w:trPr>
          <w:cantSplit/>
          <w:trHeight w:val="116"/>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Факс Участника запроса предложений (с указанием кода города)</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 xml:space="preserve">Адрес электронной почты Участника запроса предложений </w:t>
            </w:r>
          </w:p>
        </w:tc>
        <w:tc>
          <w:tcPr>
            <w:tcW w:w="2089" w:type="pct"/>
          </w:tcPr>
          <w:p w:rsidR="00291A8B" w:rsidRPr="00F55EED" w:rsidRDefault="00291A8B" w:rsidP="000B658C">
            <w:pPr>
              <w:pStyle w:val="aa"/>
              <w:rPr>
                <w:i/>
                <w:szCs w:val="24"/>
              </w:rPr>
            </w:pPr>
          </w:p>
        </w:tc>
      </w:tr>
      <w:tr w:rsidR="00291A8B" w:rsidRPr="00F55EED" w:rsidTr="000B658C">
        <w:trPr>
          <w:cantSplit/>
        </w:trPr>
        <w:tc>
          <w:tcPr>
            <w:tcW w:w="298" w:type="pct"/>
            <w:tcBorders>
              <w:top w:val="single" w:sz="4" w:space="0" w:color="auto"/>
              <w:left w:val="single" w:sz="4" w:space="0" w:color="auto"/>
              <w:bottom w:val="single" w:sz="4" w:space="0" w:color="auto"/>
              <w:right w:val="single" w:sz="4" w:space="0" w:color="auto"/>
            </w:tcBorders>
          </w:tcPr>
          <w:p w:rsidR="00291A8B" w:rsidRPr="00F55EED" w:rsidRDefault="00291A8B" w:rsidP="000B658C">
            <w:pPr>
              <w:widowControl/>
              <w:numPr>
                <w:ilvl w:val="0"/>
                <w:numId w:val="10"/>
              </w:numPr>
              <w:autoSpaceDE/>
              <w:autoSpaceDN/>
              <w:adjustRightInd/>
              <w:spacing w:after="60"/>
              <w:jc w:val="center"/>
              <w:rPr>
                <w:color w:val="000000"/>
              </w:rPr>
            </w:pPr>
          </w:p>
        </w:tc>
        <w:tc>
          <w:tcPr>
            <w:tcW w:w="2612" w:type="pct"/>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aa"/>
              <w:ind w:left="0" w:right="0"/>
              <w:contextualSpacing/>
              <w:jc w:val="both"/>
              <w:rPr>
                <w:color w:val="000000"/>
                <w:szCs w:val="24"/>
              </w:rPr>
            </w:pPr>
            <w:r w:rsidRPr="00F55EED">
              <w:rPr>
                <w:color w:val="000000"/>
                <w:szCs w:val="24"/>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2089" w:type="pct"/>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aa"/>
              <w:rPr>
                <w:i/>
                <w:color w:val="000000"/>
                <w:szCs w:val="24"/>
              </w:rPr>
            </w:pPr>
          </w:p>
        </w:tc>
      </w:tr>
      <w:tr w:rsidR="00291A8B" w:rsidRPr="00F55EED" w:rsidTr="000B658C">
        <w:trPr>
          <w:cantSplit/>
        </w:trPr>
        <w:tc>
          <w:tcPr>
            <w:tcW w:w="298" w:type="pct"/>
          </w:tcPr>
          <w:p w:rsidR="00291A8B" w:rsidRPr="00F55EED" w:rsidRDefault="00291A8B" w:rsidP="000B658C">
            <w:pPr>
              <w:widowControl/>
              <w:numPr>
                <w:ilvl w:val="0"/>
                <w:numId w:val="10"/>
              </w:numPr>
              <w:autoSpaceDE/>
              <w:autoSpaceDN/>
              <w:adjustRightInd/>
              <w:spacing w:after="60"/>
              <w:jc w:val="center"/>
            </w:pPr>
          </w:p>
        </w:tc>
        <w:tc>
          <w:tcPr>
            <w:tcW w:w="2612" w:type="pct"/>
          </w:tcPr>
          <w:p w:rsidR="00291A8B" w:rsidRPr="00F55EED" w:rsidRDefault="00291A8B" w:rsidP="000B658C">
            <w:pPr>
              <w:pStyle w:val="aa"/>
              <w:ind w:left="0" w:right="0"/>
              <w:contextualSpacing/>
              <w:jc w:val="both"/>
              <w:rPr>
                <w:szCs w:val="24"/>
              </w:rPr>
            </w:pPr>
            <w:r w:rsidRPr="00F55EED">
              <w:rPr>
                <w:szCs w:val="24"/>
              </w:rPr>
              <w:t>Фамилия, Имя и Отчество ответственного лица Участника запроса предложений с указанием должности и контактного телефона</w:t>
            </w:r>
          </w:p>
        </w:tc>
        <w:tc>
          <w:tcPr>
            <w:tcW w:w="2089" w:type="pct"/>
          </w:tcPr>
          <w:p w:rsidR="00291A8B" w:rsidRPr="00F55EED" w:rsidRDefault="00291A8B" w:rsidP="000B658C">
            <w:pPr>
              <w:pStyle w:val="aa"/>
              <w:rPr>
                <w:i/>
                <w:szCs w:val="24"/>
              </w:rPr>
            </w:pPr>
          </w:p>
        </w:tc>
      </w:tr>
    </w:tbl>
    <w:p w:rsidR="00291A8B" w:rsidRPr="00F55EED"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p w:rsidR="00291A8B" w:rsidRPr="00F55EED" w:rsidRDefault="00291A8B" w:rsidP="000B658C">
            <w:pPr>
              <w:tabs>
                <w:tab w:val="left" w:pos="4428"/>
              </w:tabs>
              <w:jc w:val="center"/>
              <w:rPr>
                <w:vertAlign w:val="superscript"/>
              </w:rPr>
            </w:pPr>
          </w:p>
        </w:tc>
      </w:tr>
    </w:tbl>
    <w:p w:rsidR="00291A8B" w:rsidRPr="00F55EED" w:rsidRDefault="00291A8B" w:rsidP="00291A8B">
      <w:pPr>
        <w:rPr>
          <w:b/>
        </w:rPr>
      </w:pPr>
      <w:bookmarkStart w:id="127" w:name="_Toc309208634"/>
    </w:p>
    <w:p w:rsidR="00291A8B" w:rsidRPr="00F55EED" w:rsidRDefault="00291A8B" w:rsidP="00291A8B">
      <w:pPr>
        <w:rPr>
          <w:b/>
        </w:rPr>
      </w:pPr>
      <w:r w:rsidRPr="00F55EED">
        <w:rPr>
          <w:b/>
        </w:rPr>
        <w:t>Инструкции по заполнению</w:t>
      </w:r>
      <w:bookmarkEnd w:id="127"/>
    </w:p>
    <w:p w:rsidR="00291A8B" w:rsidRPr="00F55EED" w:rsidRDefault="00291A8B" w:rsidP="00C202A7">
      <w:pPr>
        <w:pStyle w:val="ListParagraph"/>
        <w:numPr>
          <w:ilvl w:val="0"/>
          <w:numId w:val="42"/>
        </w:numPr>
        <w:jc w:val="both"/>
        <w:rPr>
          <w:b/>
        </w:rPr>
      </w:pPr>
      <w:r w:rsidRPr="00F55EED">
        <w:t>Участник запроса предложений  приводит номер и дату письма о подаче оферты, приложением к которому является данная Анкета.</w:t>
      </w:r>
    </w:p>
    <w:p w:rsidR="00291A8B" w:rsidRPr="00F55EED" w:rsidRDefault="00291A8B" w:rsidP="00C202A7">
      <w:pPr>
        <w:pStyle w:val="ListParagraph"/>
        <w:numPr>
          <w:ilvl w:val="0"/>
          <w:numId w:val="42"/>
        </w:numPr>
        <w:jc w:val="both"/>
        <w:rPr>
          <w:b/>
        </w:r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42"/>
        </w:numPr>
        <w:jc w:val="both"/>
        <w:rPr>
          <w:b/>
        </w:rPr>
      </w:pPr>
      <w:r w:rsidRPr="00F55EED">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291A8B" w:rsidRPr="00F55EED" w:rsidRDefault="00291A8B" w:rsidP="00C202A7">
      <w:pPr>
        <w:pStyle w:val="ListParagraph"/>
        <w:numPr>
          <w:ilvl w:val="0"/>
          <w:numId w:val="42"/>
        </w:numPr>
        <w:jc w:val="both"/>
        <w:rPr>
          <w:b/>
        </w:rPr>
      </w:pPr>
      <w:r w:rsidRPr="00F55EED">
        <w:t xml:space="preserve">В графе </w:t>
      </w:r>
      <w:r w:rsidRPr="00F55EED">
        <w:fldChar w:fldCharType="begin"/>
      </w:r>
      <w:r w:rsidRPr="00F55EED">
        <w:instrText xml:space="preserve"> REF _Ref316471159 \r \h  \* MERGEFORMAT </w:instrText>
      </w:r>
      <w:r w:rsidRPr="00F55EED">
        <w:fldChar w:fldCharType="separate"/>
      </w:r>
      <w:r w:rsidR="00B02D9E">
        <w:t>10</w:t>
      </w:r>
      <w:r w:rsidRPr="00F55EED">
        <w:fldChar w:fldCharType="end"/>
      </w:r>
      <w:r w:rsidRPr="00F55EED">
        <w:t xml:space="preserve"> «Банковские реквизиты…» указываются реквизиты, которые будут использованы при заключении Договора.</w:t>
      </w:r>
    </w:p>
    <w:p w:rsidR="00291A8B" w:rsidRPr="00F55EED" w:rsidRDefault="00291A8B" w:rsidP="00291A8B">
      <w:pPr>
        <w:sectPr w:rsidR="00291A8B" w:rsidRPr="00F55EED" w:rsidSect="000B658C">
          <w:footerReference w:type="default" r:id="rId30"/>
          <w:pgSz w:w="11906" w:h="16838"/>
          <w:pgMar w:top="1134" w:right="707" w:bottom="1134" w:left="1701" w:header="708" w:footer="708" w:gutter="0"/>
          <w:cols w:space="708"/>
          <w:docGrid w:linePitch="360"/>
        </w:sectPr>
      </w:pPr>
    </w:p>
    <w:p w:rsidR="00291A8B" w:rsidRPr="00F55EED" w:rsidRDefault="00291A8B" w:rsidP="00291A8B">
      <w:pPr>
        <w:jc w:val="right"/>
        <w:rPr>
          <w:b/>
        </w:rPr>
      </w:pPr>
      <w:bookmarkStart w:id="128" w:name="_Ref55336378"/>
      <w:bookmarkStart w:id="129" w:name="_Toc57314676"/>
      <w:bookmarkStart w:id="130" w:name="_Toc69728990"/>
      <w:bookmarkStart w:id="131" w:name="_Toc309208635"/>
      <w:r w:rsidRPr="00F55EED">
        <w:rPr>
          <w:b/>
        </w:rPr>
        <w:lastRenderedPageBreak/>
        <w:t>Справка о перечне и годовых объемах выполнения аналогичных договоров (форма 6)</w:t>
      </w:r>
      <w:bookmarkEnd w:id="128"/>
      <w:bookmarkEnd w:id="129"/>
      <w:bookmarkEnd w:id="130"/>
      <w:bookmarkEnd w:id="131"/>
    </w:p>
    <w:p w:rsidR="00291A8B" w:rsidRPr="00F55EED" w:rsidRDefault="00291A8B" w:rsidP="00291A8B">
      <w:pPr>
        <w:jc w:val="right"/>
      </w:pPr>
      <w:bookmarkStart w:id="132" w:name="_Toc309208636"/>
      <w:r w:rsidRPr="00F55EED">
        <w:t>Форма Справки о перечне и годовых объемах выполнения аналогичных договоров</w:t>
      </w:r>
      <w:bookmarkEnd w:id="132"/>
    </w:p>
    <w:p w:rsidR="00291A8B" w:rsidRPr="00F55EED" w:rsidRDefault="00291A8B" w:rsidP="00291A8B">
      <w:pPr>
        <w:jc w:val="right"/>
      </w:pPr>
      <w:r w:rsidRPr="00F55EED">
        <w:rPr>
          <w:vertAlign w:val="superscript"/>
        </w:rPr>
        <w:t>Приложение №5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b/>
        </w:rPr>
      </w:pPr>
      <w:r w:rsidRPr="00F55EED">
        <w:rPr>
          <w:b/>
        </w:rPr>
        <w:t>Справка о перечне и объемах выполнения аналогичных договоров</w:t>
      </w:r>
    </w:p>
    <w:p w:rsidR="00291A8B" w:rsidRPr="00F55EED" w:rsidRDefault="00291A8B" w:rsidP="00291A8B">
      <w:pPr>
        <w:spacing w:after="120"/>
        <w:jc w:val="both"/>
      </w:pPr>
      <w:r w:rsidRPr="00F55EED">
        <w:t>Наименование и адрес Участника запроса предложений: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236"/>
        <w:gridCol w:w="2042"/>
        <w:gridCol w:w="1367"/>
        <w:gridCol w:w="1669"/>
        <w:gridCol w:w="1830"/>
      </w:tblGrid>
      <w:tr w:rsidR="00291A8B" w:rsidRPr="00F55EED" w:rsidTr="000B658C">
        <w:trPr>
          <w:tblHeader/>
        </w:trPr>
        <w:tc>
          <w:tcPr>
            <w:tcW w:w="307" w:type="pct"/>
            <w:shd w:val="clear" w:color="auto" w:fill="BFBFBF" w:themeFill="background1" w:themeFillShade="BF"/>
            <w:vAlign w:val="center"/>
          </w:tcPr>
          <w:p w:rsidR="00291A8B" w:rsidRPr="00F55EED" w:rsidRDefault="00291A8B" w:rsidP="000B658C">
            <w:pPr>
              <w:pStyle w:val="ae"/>
              <w:tabs>
                <w:tab w:val="left" w:pos="351"/>
              </w:tabs>
              <w:spacing w:before="0" w:after="0"/>
              <w:ind w:left="0" w:right="0"/>
              <w:jc w:val="center"/>
              <w:rPr>
                <w:sz w:val="24"/>
                <w:szCs w:val="24"/>
              </w:rPr>
            </w:pPr>
            <w:r w:rsidRPr="00F55EED">
              <w:rPr>
                <w:sz w:val="24"/>
                <w:szCs w:val="24"/>
              </w:rPr>
              <w:t>№</w:t>
            </w:r>
          </w:p>
          <w:p w:rsidR="00291A8B" w:rsidRPr="00F55EED" w:rsidRDefault="00291A8B" w:rsidP="000B658C">
            <w:pPr>
              <w:pStyle w:val="ae"/>
              <w:tabs>
                <w:tab w:val="left" w:pos="351"/>
                <w:tab w:val="left" w:pos="459"/>
              </w:tabs>
              <w:spacing w:before="0" w:after="0"/>
              <w:ind w:left="0" w:right="0"/>
              <w:jc w:val="center"/>
              <w:rPr>
                <w:sz w:val="24"/>
                <w:szCs w:val="24"/>
              </w:rPr>
            </w:pPr>
            <w:proofErr w:type="gramStart"/>
            <w:r w:rsidRPr="00F55EED">
              <w:rPr>
                <w:sz w:val="24"/>
                <w:szCs w:val="24"/>
              </w:rPr>
              <w:t>п</w:t>
            </w:r>
            <w:proofErr w:type="gramEnd"/>
            <w:r w:rsidRPr="00F55EED">
              <w:rPr>
                <w:sz w:val="24"/>
                <w:szCs w:val="24"/>
              </w:rPr>
              <w:t>/п</w:t>
            </w:r>
          </w:p>
        </w:tc>
        <w:tc>
          <w:tcPr>
            <w:tcW w:w="1238" w:type="pct"/>
            <w:shd w:val="clear" w:color="auto" w:fill="BFBFBF" w:themeFill="background1" w:themeFillShade="BF"/>
            <w:vAlign w:val="center"/>
          </w:tcPr>
          <w:p w:rsidR="00291A8B" w:rsidRPr="00F55EED" w:rsidRDefault="00291A8B" w:rsidP="000B658C">
            <w:pPr>
              <w:pStyle w:val="ae"/>
              <w:spacing w:before="0" w:after="0"/>
              <w:ind w:left="0" w:right="0"/>
              <w:jc w:val="center"/>
              <w:rPr>
                <w:sz w:val="24"/>
                <w:szCs w:val="24"/>
              </w:rPr>
            </w:pPr>
            <w:r w:rsidRPr="00F55EED">
              <w:rPr>
                <w:sz w:val="24"/>
                <w:szCs w:val="24"/>
              </w:rPr>
              <w:t>Сроки выполнения (</w:t>
            </w:r>
            <w:r w:rsidRPr="00F55EED">
              <w:rPr>
                <w:i/>
                <w:sz w:val="24"/>
                <w:szCs w:val="24"/>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F55EED">
              <w:rPr>
                <w:sz w:val="24"/>
                <w:szCs w:val="24"/>
              </w:rPr>
              <w:t>)</w:t>
            </w:r>
          </w:p>
        </w:tc>
        <w:tc>
          <w:tcPr>
            <w:tcW w:w="1101" w:type="pct"/>
            <w:shd w:val="clear" w:color="auto" w:fill="BFBFBF" w:themeFill="background1" w:themeFillShade="BF"/>
            <w:vAlign w:val="center"/>
          </w:tcPr>
          <w:p w:rsidR="00291A8B" w:rsidRPr="00F55EED" w:rsidRDefault="00291A8B" w:rsidP="000B658C">
            <w:pPr>
              <w:pStyle w:val="ae"/>
              <w:spacing w:before="0" w:after="0"/>
              <w:ind w:left="0" w:right="0"/>
              <w:jc w:val="center"/>
              <w:rPr>
                <w:sz w:val="24"/>
                <w:szCs w:val="24"/>
              </w:rPr>
            </w:pPr>
            <w:r w:rsidRPr="00F55EED">
              <w:rPr>
                <w:sz w:val="24"/>
                <w:szCs w:val="24"/>
              </w:rPr>
              <w:t xml:space="preserve">Заказчик </w:t>
            </w:r>
            <w:r w:rsidRPr="00F55EED">
              <w:rPr>
                <w:sz w:val="24"/>
                <w:szCs w:val="24"/>
              </w:rPr>
              <w:br/>
              <w:t>(</w:t>
            </w:r>
            <w:r w:rsidRPr="00F55EED">
              <w:rPr>
                <w:i/>
                <w:sz w:val="24"/>
                <w:szCs w:val="24"/>
              </w:rPr>
              <w:t>наименование, адрес, контактное лицо с указанием должности, контактные телефоны</w:t>
            </w:r>
            <w:r w:rsidRPr="00F55EED">
              <w:rPr>
                <w:sz w:val="24"/>
                <w:szCs w:val="24"/>
              </w:rPr>
              <w:t>)</w:t>
            </w:r>
          </w:p>
        </w:tc>
        <w:tc>
          <w:tcPr>
            <w:tcW w:w="666" w:type="pct"/>
            <w:shd w:val="clear" w:color="auto" w:fill="BFBFBF" w:themeFill="background1" w:themeFillShade="BF"/>
            <w:vAlign w:val="center"/>
          </w:tcPr>
          <w:p w:rsidR="00291A8B" w:rsidRPr="00F55EED" w:rsidRDefault="00291A8B" w:rsidP="000B658C">
            <w:pPr>
              <w:pStyle w:val="ae"/>
              <w:spacing w:before="0" w:after="0"/>
              <w:jc w:val="center"/>
              <w:rPr>
                <w:sz w:val="24"/>
                <w:szCs w:val="24"/>
              </w:rPr>
            </w:pPr>
            <w:r w:rsidRPr="00F55EED">
              <w:rPr>
                <w:sz w:val="24"/>
                <w:szCs w:val="24"/>
              </w:rPr>
              <w:t>Описание договора</w:t>
            </w:r>
            <w:r w:rsidRPr="00F55EED">
              <w:rPr>
                <w:sz w:val="24"/>
                <w:szCs w:val="24"/>
              </w:rPr>
              <w:br/>
              <w:t>(</w:t>
            </w:r>
            <w:r w:rsidRPr="00F55EED">
              <w:rPr>
                <w:i/>
                <w:sz w:val="24"/>
                <w:szCs w:val="24"/>
              </w:rPr>
              <w:t>объем и состав поставки, описание основных условий договора)</w:t>
            </w:r>
          </w:p>
        </w:tc>
        <w:tc>
          <w:tcPr>
            <w:tcW w:w="806" w:type="pct"/>
            <w:shd w:val="clear" w:color="auto" w:fill="BFBFBF" w:themeFill="background1" w:themeFillShade="BF"/>
            <w:vAlign w:val="center"/>
          </w:tcPr>
          <w:p w:rsidR="00291A8B" w:rsidRPr="00F55EED" w:rsidRDefault="00291A8B" w:rsidP="000B658C">
            <w:pPr>
              <w:pStyle w:val="ae"/>
              <w:spacing w:before="0" w:after="0"/>
              <w:ind w:left="0" w:right="0"/>
              <w:jc w:val="center"/>
              <w:rPr>
                <w:sz w:val="24"/>
                <w:szCs w:val="24"/>
              </w:rPr>
            </w:pPr>
            <w:r w:rsidRPr="00F55EED">
              <w:rPr>
                <w:sz w:val="24"/>
                <w:szCs w:val="24"/>
              </w:rPr>
              <w:t xml:space="preserve">Сумма договора </w:t>
            </w:r>
          </w:p>
          <w:p w:rsidR="00291A8B" w:rsidRPr="00F55EED" w:rsidRDefault="00291A8B" w:rsidP="000B658C">
            <w:pPr>
              <w:pStyle w:val="ae"/>
              <w:spacing w:before="0" w:after="0"/>
              <w:ind w:left="0" w:right="0"/>
              <w:jc w:val="center"/>
              <w:rPr>
                <w:sz w:val="24"/>
                <w:szCs w:val="24"/>
              </w:rPr>
            </w:pPr>
            <w:r w:rsidRPr="00F55EED">
              <w:rPr>
                <w:sz w:val="24"/>
                <w:szCs w:val="24"/>
              </w:rPr>
              <w:t>(</w:t>
            </w:r>
            <w:r w:rsidRPr="00F55EED">
              <w:rPr>
                <w:i/>
                <w:sz w:val="24"/>
                <w:szCs w:val="24"/>
              </w:rPr>
              <w:t>в валюте предложения</w:t>
            </w:r>
            <w:r w:rsidRPr="00F55EED">
              <w:rPr>
                <w:sz w:val="24"/>
                <w:szCs w:val="24"/>
              </w:rPr>
              <w:t>)</w:t>
            </w:r>
          </w:p>
        </w:tc>
        <w:tc>
          <w:tcPr>
            <w:tcW w:w="882" w:type="pct"/>
            <w:shd w:val="clear" w:color="auto" w:fill="BFBFBF" w:themeFill="background1" w:themeFillShade="BF"/>
            <w:vAlign w:val="center"/>
          </w:tcPr>
          <w:p w:rsidR="00291A8B" w:rsidRPr="00F55EED" w:rsidRDefault="00291A8B" w:rsidP="000B658C">
            <w:pPr>
              <w:pStyle w:val="ae"/>
              <w:spacing w:before="0" w:after="0"/>
              <w:ind w:left="0" w:right="0"/>
              <w:jc w:val="center"/>
              <w:rPr>
                <w:sz w:val="24"/>
                <w:szCs w:val="24"/>
              </w:rPr>
            </w:pPr>
            <w:r w:rsidRPr="00F55EED">
              <w:rPr>
                <w:sz w:val="24"/>
                <w:szCs w:val="24"/>
              </w:rPr>
              <w:t>Сведения о рекламациях по перечисленным договорам</w:t>
            </w:r>
          </w:p>
        </w:tc>
      </w:tr>
      <w:tr w:rsidR="00291A8B" w:rsidRPr="00F55EED" w:rsidTr="000B658C">
        <w:trPr>
          <w:tblHeader/>
        </w:trPr>
        <w:tc>
          <w:tcPr>
            <w:tcW w:w="307" w:type="pct"/>
            <w:shd w:val="clear" w:color="auto" w:fill="BFBFBF" w:themeFill="background1" w:themeFillShade="BF"/>
            <w:vAlign w:val="center"/>
          </w:tcPr>
          <w:p w:rsidR="00291A8B" w:rsidRPr="00F55EED" w:rsidRDefault="00291A8B" w:rsidP="000B658C">
            <w:pPr>
              <w:pStyle w:val="ae"/>
              <w:tabs>
                <w:tab w:val="left" w:pos="351"/>
              </w:tabs>
              <w:spacing w:before="0" w:after="0"/>
              <w:ind w:left="0" w:right="0"/>
              <w:jc w:val="center"/>
              <w:rPr>
                <w:i/>
                <w:sz w:val="24"/>
                <w:szCs w:val="24"/>
              </w:rPr>
            </w:pPr>
            <w:r w:rsidRPr="00F55EED">
              <w:rPr>
                <w:i/>
                <w:sz w:val="24"/>
                <w:szCs w:val="24"/>
              </w:rPr>
              <w:t>1</w:t>
            </w:r>
          </w:p>
        </w:tc>
        <w:tc>
          <w:tcPr>
            <w:tcW w:w="1238" w:type="pct"/>
            <w:shd w:val="clear" w:color="auto" w:fill="BFBFBF" w:themeFill="background1" w:themeFillShade="BF"/>
            <w:vAlign w:val="center"/>
          </w:tcPr>
          <w:p w:rsidR="00291A8B" w:rsidRPr="00F55EED" w:rsidRDefault="00291A8B" w:rsidP="000B658C">
            <w:pPr>
              <w:pStyle w:val="ae"/>
              <w:spacing w:before="0" w:after="0"/>
              <w:ind w:left="0" w:right="0"/>
              <w:contextualSpacing/>
              <w:jc w:val="center"/>
              <w:rPr>
                <w:i/>
                <w:sz w:val="24"/>
                <w:szCs w:val="24"/>
              </w:rPr>
            </w:pPr>
            <w:r w:rsidRPr="00F55EED">
              <w:rPr>
                <w:i/>
                <w:sz w:val="24"/>
                <w:szCs w:val="24"/>
              </w:rPr>
              <w:t>2</w:t>
            </w:r>
          </w:p>
        </w:tc>
        <w:tc>
          <w:tcPr>
            <w:tcW w:w="1101" w:type="pct"/>
            <w:shd w:val="clear" w:color="auto" w:fill="BFBFBF" w:themeFill="background1" w:themeFillShade="BF"/>
            <w:vAlign w:val="center"/>
          </w:tcPr>
          <w:p w:rsidR="00291A8B" w:rsidRPr="00F55EED" w:rsidRDefault="00291A8B" w:rsidP="000B658C">
            <w:pPr>
              <w:pStyle w:val="ae"/>
              <w:spacing w:before="0" w:after="0"/>
              <w:ind w:left="0" w:right="0"/>
              <w:contextualSpacing/>
              <w:jc w:val="center"/>
              <w:rPr>
                <w:i/>
                <w:sz w:val="24"/>
                <w:szCs w:val="24"/>
              </w:rPr>
            </w:pPr>
            <w:r w:rsidRPr="00F55EED">
              <w:rPr>
                <w:i/>
                <w:sz w:val="24"/>
                <w:szCs w:val="24"/>
              </w:rPr>
              <w:t>3</w:t>
            </w:r>
          </w:p>
        </w:tc>
        <w:tc>
          <w:tcPr>
            <w:tcW w:w="666" w:type="pct"/>
            <w:shd w:val="clear" w:color="auto" w:fill="BFBFBF" w:themeFill="background1" w:themeFillShade="BF"/>
            <w:vAlign w:val="center"/>
          </w:tcPr>
          <w:p w:rsidR="00291A8B" w:rsidRPr="00F55EED" w:rsidRDefault="00291A8B" w:rsidP="000B658C">
            <w:pPr>
              <w:pStyle w:val="ae"/>
              <w:spacing w:before="0" w:after="0"/>
              <w:contextualSpacing/>
              <w:jc w:val="center"/>
              <w:rPr>
                <w:i/>
                <w:sz w:val="24"/>
                <w:szCs w:val="24"/>
              </w:rPr>
            </w:pPr>
            <w:r w:rsidRPr="00F55EED">
              <w:rPr>
                <w:i/>
                <w:sz w:val="24"/>
                <w:szCs w:val="24"/>
              </w:rPr>
              <w:t>4</w:t>
            </w:r>
          </w:p>
        </w:tc>
        <w:tc>
          <w:tcPr>
            <w:tcW w:w="806" w:type="pct"/>
            <w:shd w:val="clear" w:color="auto" w:fill="BFBFBF" w:themeFill="background1" w:themeFillShade="BF"/>
            <w:vAlign w:val="center"/>
          </w:tcPr>
          <w:p w:rsidR="00291A8B" w:rsidRPr="00F55EED" w:rsidRDefault="00291A8B" w:rsidP="000B658C">
            <w:pPr>
              <w:pStyle w:val="ae"/>
              <w:spacing w:before="0" w:after="0"/>
              <w:ind w:left="0" w:right="0"/>
              <w:contextualSpacing/>
              <w:jc w:val="center"/>
              <w:rPr>
                <w:i/>
                <w:sz w:val="24"/>
                <w:szCs w:val="24"/>
              </w:rPr>
            </w:pPr>
            <w:r w:rsidRPr="00F55EED">
              <w:rPr>
                <w:i/>
                <w:sz w:val="24"/>
                <w:szCs w:val="24"/>
              </w:rPr>
              <w:t>5</w:t>
            </w:r>
          </w:p>
        </w:tc>
        <w:tc>
          <w:tcPr>
            <w:tcW w:w="882" w:type="pct"/>
            <w:shd w:val="clear" w:color="auto" w:fill="BFBFBF" w:themeFill="background1" w:themeFillShade="BF"/>
            <w:vAlign w:val="center"/>
          </w:tcPr>
          <w:p w:rsidR="00291A8B" w:rsidRPr="00F55EED" w:rsidRDefault="00291A8B" w:rsidP="000B658C">
            <w:pPr>
              <w:pStyle w:val="ae"/>
              <w:spacing w:before="0" w:after="0"/>
              <w:ind w:left="0" w:right="0"/>
              <w:contextualSpacing/>
              <w:jc w:val="center"/>
              <w:rPr>
                <w:i/>
                <w:sz w:val="24"/>
                <w:szCs w:val="24"/>
              </w:rPr>
            </w:pPr>
            <w:r w:rsidRPr="00F55EED">
              <w:rPr>
                <w:i/>
                <w:sz w:val="24"/>
                <w:szCs w:val="24"/>
              </w:rPr>
              <w:t>6</w:t>
            </w:r>
          </w:p>
        </w:tc>
      </w:tr>
      <w:tr w:rsidR="00291A8B" w:rsidRPr="00F55EED" w:rsidTr="000B658C">
        <w:trPr>
          <w:cantSplit/>
        </w:trPr>
        <w:tc>
          <w:tcPr>
            <w:tcW w:w="307" w:type="pct"/>
          </w:tcPr>
          <w:p w:rsidR="00291A8B" w:rsidRPr="00F55EED" w:rsidRDefault="00291A8B" w:rsidP="000B658C">
            <w:pPr>
              <w:widowControl/>
              <w:numPr>
                <w:ilvl w:val="0"/>
                <w:numId w:val="11"/>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widowControl/>
              <w:numPr>
                <w:ilvl w:val="0"/>
                <w:numId w:val="11"/>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widowControl/>
              <w:numPr>
                <w:ilvl w:val="0"/>
                <w:numId w:val="11"/>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pStyle w:val="aa"/>
              <w:spacing w:before="0" w:after="0"/>
              <w:contextualSpacing/>
              <w:rPr>
                <w:szCs w:val="24"/>
              </w:rPr>
            </w:pPr>
            <w:r w:rsidRPr="00F55EED">
              <w:rPr>
                <w:szCs w:val="24"/>
              </w:rPr>
              <w:t>…</w:t>
            </w: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Height w:val="228"/>
        </w:trPr>
        <w:tc>
          <w:tcPr>
            <w:tcW w:w="3312" w:type="pct"/>
            <w:gridSpan w:val="4"/>
          </w:tcPr>
          <w:p w:rsidR="00291A8B" w:rsidRPr="00F55EED" w:rsidRDefault="00291A8B" w:rsidP="000B658C">
            <w:pPr>
              <w:pStyle w:val="aa"/>
              <w:spacing w:before="0" w:after="0"/>
              <w:ind w:left="0" w:right="0"/>
              <w:contextualSpacing/>
              <w:rPr>
                <w:b/>
                <w:szCs w:val="24"/>
              </w:rPr>
            </w:pPr>
            <w:r w:rsidRPr="00F55EED">
              <w:rPr>
                <w:b/>
                <w:szCs w:val="24"/>
              </w:rPr>
              <w:t xml:space="preserve">ИТОГО </w:t>
            </w:r>
            <w:proofErr w:type="gramStart"/>
            <w:r w:rsidRPr="00F55EED">
              <w:rPr>
                <w:szCs w:val="24"/>
              </w:rPr>
              <w:t>за полный год</w:t>
            </w:r>
            <w:proofErr w:type="gramEnd"/>
            <w:r w:rsidRPr="00F55EED">
              <w:rPr>
                <w:szCs w:val="24"/>
              </w:rPr>
              <w:t xml:space="preserve"> </w:t>
            </w:r>
            <w:r w:rsidRPr="00F55EED">
              <w:rPr>
                <w:color w:val="548DD4" w:themeColor="text2" w:themeTint="99"/>
                <w:szCs w:val="24"/>
              </w:rPr>
              <w:t>[</w:t>
            </w:r>
            <w:r w:rsidR="005D0A22">
              <w:rPr>
                <w:rStyle w:val="ad"/>
                <w:rFonts w:eastAsiaTheme="majorEastAsia"/>
                <w:snapToGrid/>
                <w:color w:val="548DD4" w:themeColor="text2" w:themeTint="99"/>
                <w:sz w:val="24"/>
                <w:szCs w:val="24"/>
              </w:rPr>
              <w:t>указать, например «2018</w:t>
            </w:r>
            <w:r w:rsidRPr="00F55EED">
              <w:rPr>
                <w:rStyle w:val="ad"/>
                <w:rFonts w:eastAsiaTheme="majorEastAsia"/>
                <w:snapToGrid/>
                <w:color w:val="548DD4" w:themeColor="text2" w:themeTint="99"/>
                <w:sz w:val="24"/>
                <w:szCs w:val="24"/>
              </w:rPr>
              <w:t xml:space="preserve"> год»</w:t>
            </w:r>
            <w:r w:rsidRPr="00F55EED">
              <w:rPr>
                <w:color w:val="548DD4" w:themeColor="text2" w:themeTint="99"/>
                <w:szCs w:val="24"/>
              </w:rPr>
              <w:t>]</w:t>
            </w:r>
          </w:p>
        </w:tc>
        <w:tc>
          <w:tcPr>
            <w:tcW w:w="806" w:type="pct"/>
          </w:tcPr>
          <w:p w:rsidR="00291A8B" w:rsidRPr="00F55EED" w:rsidRDefault="00291A8B" w:rsidP="000B658C">
            <w:pPr>
              <w:pStyle w:val="aa"/>
              <w:spacing w:before="0" w:after="0"/>
              <w:rPr>
                <w:b/>
                <w:szCs w:val="24"/>
              </w:rPr>
            </w:pPr>
          </w:p>
        </w:tc>
        <w:tc>
          <w:tcPr>
            <w:tcW w:w="882" w:type="pct"/>
          </w:tcPr>
          <w:p w:rsidR="00291A8B" w:rsidRPr="00F55EED" w:rsidRDefault="00291A8B" w:rsidP="000B658C">
            <w:pPr>
              <w:pStyle w:val="aa"/>
              <w:spacing w:before="0" w:after="0"/>
              <w:contextualSpacing/>
              <w:jc w:val="center"/>
              <w:rPr>
                <w:b/>
                <w:szCs w:val="24"/>
              </w:rPr>
            </w:pPr>
            <w:r w:rsidRPr="00F55EED">
              <w:rPr>
                <w:b/>
                <w:szCs w:val="24"/>
              </w:rPr>
              <w:t>х</w:t>
            </w:r>
          </w:p>
        </w:tc>
      </w:tr>
      <w:tr w:rsidR="00291A8B" w:rsidRPr="00F55EED" w:rsidTr="000B658C">
        <w:trPr>
          <w:cantSplit/>
        </w:trPr>
        <w:tc>
          <w:tcPr>
            <w:tcW w:w="307" w:type="pct"/>
          </w:tcPr>
          <w:p w:rsidR="00291A8B" w:rsidRPr="00F55EED" w:rsidRDefault="00291A8B" w:rsidP="000B658C">
            <w:pPr>
              <w:widowControl/>
              <w:numPr>
                <w:ilvl w:val="0"/>
                <w:numId w:val="15"/>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widowControl/>
              <w:numPr>
                <w:ilvl w:val="0"/>
                <w:numId w:val="15"/>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widowControl/>
              <w:numPr>
                <w:ilvl w:val="0"/>
                <w:numId w:val="15"/>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Pr>
        <w:tc>
          <w:tcPr>
            <w:tcW w:w="307" w:type="pct"/>
          </w:tcPr>
          <w:p w:rsidR="00291A8B" w:rsidRPr="00F55EED" w:rsidRDefault="00291A8B" w:rsidP="000B658C">
            <w:pPr>
              <w:pStyle w:val="aa"/>
              <w:spacing w:before="0" w:after="0"/>
              <w:contextualSpacing/>
              <w:rPr>
                <w:szCs w:val="24"/>
              </w:rPr>
            </w:pPr>
            <w:r w:rsidRPr="00F55EED">
              <w:rPr>
                <w:szCs w:val="24"/>
              </w:rPr>
              <w:t>…</w:t>
            </w: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rPr>
                <w:szCs w:val="24"/>
              </w:rPr>
            </w:pPr>
          </w:p>
        </w:tc>
      </w:tr>
      <w:tr w:rsidR="00291A8B" w:rsidRPr="00F55EED" w:rsidTr="000B658C">
        <w:trPr>
          <w:cantSplit/>
          <w:trHeight w:val="180"/>
        </w:trPr>
        <w:tc>
          <w:tcPr>
            <w:tcW w:w="3312" w:type="pct"/>
            <w:gridSpan w:val="4"/>
          </w:tcPr>
          <w:p w:rsidR="00291A8B" w:rsidRPr="00F55EED" w:rsidRDefault="00291A8B" w:rsidP="000B658C">
            <w:pPr>
              <w:pStyle w:val="aa"/>
              <w:spacing w:before="0" w:after="0"/>
              <w:contextualSpacing/>
              <w:rPr>
                <w:b/>
                <w:szCs w:val="24"/>
              </w:rPr>
            </w:pPr>
            <w:r w:rsidRPr="00F55EED">
              <w:rPr>
                <w:b/>
                <w:szCs w:val="24"/>
              </w:rPr>
              <w:t xml:space="preserve">ИТОГО </w:t>
            </w:r>
            <w:proofErr w:type="gramStart"/>
            <w:r w:rsidRPr="00F55EED">
              <w:rPr>
                <w:szCs w:val="24"/>
              </w:rPr>
              <w:t>за полный год</w:t>
            </w:r>
            <w:proofErr w:type="gramEnd"/>
            <w:r w:rsidRPr="00F55EED">
              <w:rPr>
                <w:szCs w:val="24"/>
              </w:rPr>
              <w:t xml:space="preserve"> </w:t>
            </w:r>
            <w:r w:rsidRPr="00F55EED">
              <w:rPr>
                <w:color w:val="548DD4" w:themeColor="text2" w:themeTint="99"/>
                <w:szCs w:val="24"/>
              </w:rPr>
              <w:t>[</w:t>
            </w:r>
            <w:r w:rsidR="005D0A22">
              <w:rPr>
                <w:rStyle w:val="ad"/>
                <w:rFonts w:eastAsiaTheme="majorEastAsia"/>
                <w:snapToGrid/>
                <w:color w:val="548DD4" w:themeColor="text2" w:themeTint="99"/>
                <w:sz w:val="24"/>
                <w:szCs w:val="24"/>
              </w:rPr>
              <w:t>указать, например «2019</w:t>
            </w:r>
            <w:r w:rsidRPr="00F55EED">
              <w:rPr>
                <w:rStyle w:val="ad"/>
                <w:rFonts w:eastAsiaTheme="majorEastAsia"/>
                <w:snapToGrid/>
                <w:color w:val="548DD4" w:themeColor="text2" w:themeTint="99"/>
                <w:sz w:val="24"/>
                <w:szCs w:val="24"/>
              </w:rPr>
              <w:t>год»</w:t>
            </w:r>
            <w:r w:rsidRPr="00F55EED">
              <w:rPr>
                <w:color w:val="548DD4" w:themeColor="text2" w:themeTint="99"/>
                <w:szCs w:val="24"/>
              </w:rPr>
              <w:t>]</w:t>
            </w:r>
          </w:p>
        </w:tc>
        <w:tc>
          <w:tcPr>
            <w:tcW w:w="806" w:type="pct"/>
          </w:tcPr>
          <w:p w:rsidR="00291A8B" w:rsidRPr="00F55EED" w:rsidRDefault="00291A8B" w:rsidP="000B658C">
            <w:pPr>
              <w:pStyle w:val="aa"/>
              <w:spacing w:before="0" w:after="0"/>
              <w:rPr>
                <w:b/>
                <w:szCs w:val="24"/>
              </w:rPr>
            </w:pPr>
          </w:p>
        </w:tc>
        <w:tc>
          <w:tcPr>
            <w:tcW w:w="882" w:type="pct"/>
          </w:tcPr>
          <w:p w:rsidR="00291A8B" w:rsidRPr="00F55EED" w:rsidRDefault="00291A8B" w:rsidP="000B658C">
            <w:pPr>
              <w:pStyle w:val="aa"/>
              <w:spacing w:before="0" w:after="0"/>
              <w:contextualSpacing/>
              <w:jc w:val="center"/>
              <w:rPr>
                <w:b/>
                <w:szCs w:val="24"/>
              </w:rPr>
            </w:pPr>
            <w:r w:rsidRPr="00F55EED">
              <w:rPr>
                <w:b/>
                <w:szCs w:val="24"/>
              </w:rPr>
              <w:t>х</w:t>
            </w:r>
          </w:p>
        </w:tc>
      </w:tr>
      <w:tr w:rsidR="00291A8B" w:rsidRPr="00F55EED" w:rsidTr="000B658C">
        <w:trPr>
          <w:cantSplit/>
        </w:trPr>
        <w:tc>
          <w:tcPr>
            <w:tcW w:w="307" w:type="pct"/>
          </w:tcPr>
          <w:p w:rsidR="00291A8B" w:rsidRPr="00F55EED" w:rsidRDefault="00291A8B" w:rsidP="000B658C">
            <w:pPr>
              <w:widowControl/>
              <w:numPr>
                <w:ilvl w:val="0"/>
                <w:numId w:val="12"/>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jc w:val="center"/>
              <w:rPr>
                <w:szCs w:val="24"/>
              </w:rPr>
            </w:pPr>
          </w:p>
        </w:tc>
      </w:tr>
      <w:tr w:rsidR="00291A8B" w:rsidRPr="00F55EED" w:rsidTr="000B658C">
        <w:trPr>
          <w:cantSplit/>
        </w:trPr>
        <w:tc>
          <w:tcPr>
            <w:tcW w:w="307" w:type="pct"/>
          </w:tcPr>
          <w:p w:rsidR="00291A8B" w:rsidRPr="00F55EED" w:rsidRDefault="00291A8B" w:rsidP="000B658C">
            <w:pPr>
              <w:widowControl/>
              <w:numPr>
                <w:ilvl w:val="0"/>
                <w:numId w:val="12"/>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jc w:val="center"/>
              <w:rPr>
                <w:szCs w:val="24"/>
              </w:rPr>
            </w:pPr>
          </w:p>
        </w:tc>
      </w:tr>
      <w:tr w:rsidR="00291A8B" w:rsidRPr="00F55EED" w:rsidTr="000B658C">
        <w:trPr>
          <w:cantSplit/>
        </w:trPr>
        <w:tc>
          <w:tcPr>
            <w:tcW w:w="307" w:type="pct"/>
          </w:tcPr>
          <w:p w:rsidR="00291A8B" w:rsidRPr="00F55EED" w:rsidRDefault="00291A8B" w:rsidP="000B658C">
            <w:pPr>
              <w:widowControl/>
              <w:numPr>
                <w:ilvl w:val="0"/>
                <w:numId w:val="12"/>
              </w:numPr>
              <w:autoSpaceDE/>
              <w:autoSpaceDN/>
              <w:adjustRightInd/>
              <w:spacing w:line="360" w:lineRule="auto"/>
              <w:jc w:val="both"/>
            </w:pP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jc w:val="center"/>
              <w:rPr>
                <w:szCs w:val="24"/>
              </w:rPr>
            </w:pPr>
          </w:p>
        </w:tc>
      </w:tr>
      <w:tr w:rsidR="00291A8B" w:rsidRPr="00F55EED" w:rsidTr="000B658C">
        <w:trPr>
          <w:cantSplit/>
        </w:trPr>
        <w:tc>
          <w:tcPr>
            <w:tcW w:w="307" w:type="pct"/>
          </w:tcPr>
          <w:p w:rsidR="00291A8B" w:rsidRPr="00F55EED" w:rsidRDefault="00291A8B" w:rsidP="000B658C">
            <w:pPr>
              <w:pStyle w:val="aa"/>
              <w:spacing w:before="0" w:after="0"/>
              <w:contextualSpacing/>
              <w:rPr>
                <w:szCs w:val="24"/>
              </w:rPr>
            </w:pPr>
            <w:r w:rsidRPr="00F55EED">
              <w:rPr>
                <w:szCs w:val="24"/>
              </w:rPr>
              <w:t>…</w:t>
            </w:r>
          </w:p>
        </w:tc>
        <w:tc>
          <w:tcPr>
            <w:tcW w:w="1238" w:type="pct"/>
          </w:tcPr>
          <w:p w:rsidR="00291A8B" w:rsidRPr="00F55EED" w:rsidRDefault="00291A8B" w:rsidP="000B658C">
            <w:pPr>
              <w:pStyle w:val="aa"/>
              <w:spacing w:before="0" w:after="0"/>
              <w:rPr>
                <w:szCs w:val="24"/>
              </w:rPr>
            </w:pPr>
          </w:p>
        </w:tc>
        <w:tc>
          <w:tcPr>
            <w:tcW w:w="1101" w:type="pct"/>
          </w:tcPr>
          <w:p w:rsidR="00291A8B" w:rsidRPr="00F55EED" w:rsidRDefault="00291A8B" w:rsidP="000B658C">
            <w:pPr>
              <w:pStyle w:val="aa"/>
              <w:spacing w:before="0" w:after="0"/>
              <w:rPr>
                <w:szCs w:val="24"/>
              </w:rPr>
            </w:pPr>
          </w:p>
        </w:tc>
        <w:tc>
          <w:tcPr>
            <w:tcW w:w="666" w:type="pct"/>
          </w:tcPr>
          <w:p w:rsidR="00291A8B" w:rsidRPr="00F55EED" w:rsidRDefault="00291A8B" w:rsidP="000B658C">
            <w:pPr>
              <w:pStyle w:val="aa"/>
              <w:spacing w:before="0" w:after="0"/>
              <w:rPr>
                <w:szCs w:val="24"/>
              </w:rPr>
            </w:pPr>
          </w:p>
        </w:tc>
        <w:tc>
          <w:tcPr>
            <w:tcW w:w="806" w:type="pct"/>
          </w:tcPr>
          <w:p w:rsidR="00291A8B" w:rsidRPr="00F55EED" w:rsidRDefault="00291A8B" w:rsidP="000B658C">
            <w:pPr>
              <w:pStyle w:val="aa"/>
              <w:spacing w:before="0" w:after="0"/>
              <w:rPr>
                <w:szCs w:val="24"/>
              </w:rPr>
            </w:pPr>
          </w:p>
        </w:tc>
        <w:tc>
          <w:tcPr>
            <w:tcW w:w="882" w:type="pct"/>
          </w:tcPr>
          <w:p w:rsidR="00291A8B" w:rsidRPr="00F55EED" w:rsidRDefault="00291A8B" w:rsidP="000B658C">
            <w:pPr>
              <w:pStyle w:val="aa"/>
              <w:spacing w:before="0" w:after="0"/>
              <w:jc w:val="center"/>
              <w:rPr>
                <w:szCs w:val="24"/>
              </w:rPr>
            </w:pPr>
          </w:p>
        </w:tc>
      </w:tr>
      <w:tr w:rsidR="00291A8B" w:rsidRPr="00F55EED" w:rsidTr="000B658C">
        <w:trPr>
          <w:cantSplit/>
        </w:trPr>
        <w:tc>
          <w:tcPr>
            <w:tcW w:w="3312" w:type="pct"/>
            <w:gridSpan w:val="4"/>
          </w:tcPr>
          <w:p w:rsidR="00291A8B" w:rsidRPr="00F55EED" w:rsidRDefault="00291A8B" w:rsidP="000B658C">
            <w:pPr>
              <w:pStyle w:val="aa"/>
              <w:spacing w:before="0" w:after="0"/>
              <w:contextualSpacing/>
              <w:jc w:val="both"/>
              <w:rPr>
                <w:b/>
                <w:szCs w:val="24"/>
              </w:rPr>
            </w:pPr>
            <w:r w:rsidRPr="00F55EED">
              <w:rPr>
                <w:b/>
                <w:szCs w:val="24"/>
              </w:rPr>
              <w:t xml:space="preserve">ИТОГО </w:t>
            </w:r>
            <w:r w:rsidRPr="00F55EED">
              <w:rPr>
                <w:color w:val="548DD4" w:themeColor="text2" w:themeTint="99"/>
                <w:szCs w:val="24"/>
              </w:rPr>
              <w:t>[</w:t>
            </w:r>
            <w:r w:rsidRPr="00F55EED">
              <w:rPr>
                <w:rStyle w:val="ad"/>
                <w:rFonts w:eastAsiaTheme="majorEastAsia"/>
                <w:snapToGrid/>
                <w:color w:val="548DD4" w:themeColor="text2" w:themeTint="99"/>
                <w:sz w:val="24"/>
                <w:szCs w:val="24"/>
              </w:rPr>
              <w:t xml:space="preserve">указать, в зависимости от обстоятельств, </w:t>
            </w:r>
            <w:r w:rsidR="005D0A22">
              <w:rPr>
                <w:rStyle w:val="ad"/>
                <w:rFonts w:eastAsiaTheme="majorEastAsia"/>
                <w:snapToGrid/>
                <w:color w:val="548DD4" w:themeColor="text2" w:themeTint="99"/>
                <w:sz w:val="24"/>
                <w:szCs w:val="24"/>
              </w:rPr>
              <w:t>например «I квартал 2020</w:t>
            </w:r>
            <w:r w:rsidRPr="00F55EED">
              <w:rPr>
                <w:rStyle w:val="ad"/>
                <w:rFonts w:eastAsiaTheme="majorEastAsia"/>
                <w:snapToGrid/>
                <w:color w:val="548DD4" w:themeColor="text2" w:themeTint="99"/>
                <w:sz w:val="24"/>
                <w:szCs w:val="24"/>
              </w:rPr>
              <w:t xml:space="preserve"> года» и т.д.]</w:t>
            </w:r>
          </w:p>
        </w:tc>
        <w:tc>
          <w:tcPr>
            <w:tcW w:w="806" w:type="pct"/>
          </w:tcPr>
          <w:p w:rsidR="00291A8B" w:rsidRPr="00F55EED" w:rsidRDefault="00291A8B" w:rsidP="000B658C">
            <w:pPr>
              <w:pStyle w:val="aa"/>
              <w:spacing w:before="0" w:after="0"/>
              <w:rPr>
                <w:b/>
                <w:szCs w:val="24"/>
              </w:rPr>
            </w:pPr>
          </w:p>
        </w:tc>
        <w:tc>
          <w:tcPr>
            <w:tcW w:w="882" w:type="pct"/>
          </w:tcPr>
          <w:p w:rsidR="00291A8B" w:rsidRPr="00F55EED" w:rsidRDefault="00291A8B" w:rsidP="000B658C">
            <w:pPr>
              <w:pStyle w:val="aa"/>
              <w:spacing w:before="0" w:after="0"/>
              <w:contextualSpacing/>
              <w:jc w:val="center"/>
              <w:rPr>
                <w:b/>
                <w:szCs w:val="24"/>
              </w:rPr>
            </w:pPr>
            <w:r w:rsidRPr="00F55EED">
              <w:rPr>
                <w:b/>
                <w:szCs w:val="24"/>
              </w:rPr>
              <w:t>х</w:t>
            </w: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Pr>
        <w:rPr>
          <w:b/>
        </w:rPr>
      </w:pPr>
      <w:bookmarkStart w:id="133" w:name="_Toc309208637"/>
    </w:p>
    <w:p w:rsidR="00291A8B" w:rsidRPr="00F55EED" w:rsidRDefault="00291A8B" w:rsidP="00291A8B">
      <w:pPr>
        <w:rPr>
          <w:b/>
        </w:rPr>
      </w:pPr>
    </w:p>
    <w:p w:rsidR="00291A8B" w:rsidRPr="00F55EED" w:rsidRDefault="00291A8B" w:rsidP="00291A8B">
      <w:pPr>
        <w:rPr>
          <w:b/>
        </w:rPr>
      </w:pPr>
    </w:p>
    <w:p w:rsidR="00291A8B" w:rsidRPr="00F55EED" w:rsidRDefault="00291A8B" w:rsidP="00291A8B">
      <w:pPr>
        <w:rPr>
          <w:b/>
        </w:rPr>
      </w:pPr>
    </w:p>
    <w:p w:rsidR="00291A8B" w:rsidRPr="00F55EED" w:rsidRDefault="00291A8B" w:rsidP="00291A8B">
      <w:pPr>
        <w:rPr>
          <w:b/>
        </w:rPr>
      </w:pPr>
    </w:p>
    <w:p w:rsidR="00291A8B" w:rsidRPr="00F55EED" w:rsidRDefault="00291A8B" w:rsidP="00291A8B">
      <w:pPr>
        <w:rPr>
          <w:b/>
        </w:rPr>
      </w:pPr>
    </w:p>
    <w:p w:rsidR="00291A8B" w:rsidRPr="00F55EED" w:rsidRDefault="00291A8B" w:rsidP="00291A8B">
      <w:pPr>
        <w:rPr>
          <w:b/>
        </w:rPr>
      </w:pPr>
      <w:r w:rsidRPr="00F55EED">
        <w:rPr>
          <w:b/>
        </w:rPr>
        <w:t>Инструкции по заполнению</w:t>
      </w:r>
      <w:bookmarkEnd w:id="133"/>
    </w:p>
    <w:p w:rsidR="00291A8B" w:rsidRPr="00F55EED" w:rsidRDefault="00291A8B" w:rsidP="00C202A7">
      <w:pPr>
        <w:pStyle w:val="ListParagraph"/>
        <w:numPr>
          <w:ilvl w:val="0"/>
          <w:numId w:val="43"/>
        </w:numPr>
        <w:jc w:val="both"/>
        <w:rPr>
          <w:b/>
        </w:rPr>
      </w:pPr>
      <w:r w:rsidRPr="00F55EED">
        <w:t>Участник запроса предложений приводит номер и дату письма о подаче оферты, приложением к которому является данная справка.</w:t>
      </w:r>
    </w:p>
    <w:p w:rsidR="00291A8B" w:rsidRPr="00F55EED" w:rsidRDefault="00291A8B" w:rsidP="00C202A7">
      <w:pPr>
        <w:pStyle w:val="ListParagraph"/>
        <w:numPr>
          <w:ilvl w:val="0"/>
          <w:numId w:val="43"/>
        </w:numPr>
        <w:jc w:val="both"/>
        <w:rPr>
          <w:b/>
        </w:r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43"/>
        </w:numPr>
        <w:jc w:val="both"/>
        <w:rPr>
          <w:b/>
        </w:rPr>
      </w:pPr>
      <w:r w:rsidRPr="00F55EED">
        <w:t xml:space="preserve">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w:t>
      </w:r>
    </w:p>
    <w:p w:rsidR="00291A8B" w:rsidRPr="00F55EED" w:rsidRDefault="00291A8B" w:rsidP="00C202A7">
      <w:pPr>
        <w:pStyle w:val="ListParagraph"/>
        <w:numPr>
          <w:ilvl w:val="0"/>
          <w:numId w:val="43"/>
        </w:numPr>
        <w:jc w:val="both"/>
        <w:rPr>
          <w:b/>
        </w:rPr>
      </w:pPr>
      <w:r w:rsidRPr="00F55EED">
        <w:t>Следует указать не менее двух,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291A8B" w:rsidRPr="00F55EED" w:rsidRDefault="00291A8B" w:rsidP="00C202A7">
      <w:pPr>
        <w:pStyle w:val="ListParagraph"/>
        <w:numPr>
          <w:ilvl w:val="0"/>
          <w:numId w:val="43"/>
        </w:numPr>
        <w:jc w:val="both"/>
        <w:rPr>
          <w:b/>
        </w:rPr>
      </w:pPr>
      <w:r w:rsidRPr="00F55EED">
        <w:t>Участник запроса предложений может включать и незавершенные договоры, обязательно отмечая данный факт.</w:t>
      </w:r>
    </w:p>
    <w:p w:rsidR="00291A8B" w:rsidRPr="00F55EED" w:rsidRDefault="00291A8B" w:rsidP="00291A8B">
      <w:pPr>
        <w:sectPr w:rsidR="00291A8B" w:rsidRPr="00F55EED" w:rsidSect="000B658C">
          <w:pgSz w:w="11906" w:h="16838"/>
          <w:pgMar w:top="1134" w:right="707" w:bottom="1134" w:left="1701" w:header="708" w:footer="708" w:gutter="0"/>
          <w:cols w:space="708"/>
          <w:docGrid w:linePitch="360"/>
        </w:sectPr>
      </w:pPr>
    </w:p>
    <w:p w:rsidR="00291A8B" w:rsidRPr="00F55EED" w:rsidRDefault="00291A8B" w:rsidP="00291A8B">
      <w:pPr>
        <w:pStyle w:val="Heading2"/>
        <w:numPr>
          <w:ilvl w:val="0"/>
          <w:numId w:val="0"/>
        </w:numPr>
        <w:rPr>
          <w:rFonts w:ascii="Times New Roman" w:hAnsi="Times New Roman" w:cs="Times New Roman"/>
          <w:i w:val="0"/>
          <w:sz w:val="24"/>
          <w:szCs w:val="24"/>
        </w:rPr>
      </w:pPr>
      <w:bookmarkStart w:id="134" w:name="_Ref96861029"/>
      <w:bookmarkStart w:id="135" w:name="_Toc309208644"/>
      <w:bookmarkStart w:id="136" w:name="_Ref90381523"/>
      <w:bookmarkStart w:id="137" w:name="_Toc90385124"/>
      <w:r w:rsidRPr="00F55EED">
        <w:rPr>
          <w:rFonts w:ascii="Times New Roman" w:hAnsi="Times New Roman" w:cs="Times New Roman"/>
          <w:i w:val="0"/>
          <w:sz w:val="24"/>
          <w:szCs w:val="24"/>
        </w:rPr>
        <w:lastRenderedPageBreak/>
        <w:t>Информационное письмо о налич</w:t>
      </w:r>
      <w:proofErr w:type="gramStart"/>
      <w:r w:rsidRPr="00F55EED">
        <w:rPr>
          <w:rFonts w:ascii="Times New Roman" w:hAnsi="Times New Roman" w:cs="Times New Roman"/>
          <w:i w:val="0"/>
          <w:sz w:val="24"/>
          <w:szCs w:val="24"/>
        </w:rPr>
        <w:t>ии у У</w:t>
      </w:r>
      <w:proofErr w:type="gramEnd"/>
      <w:r w:rsidRPr="00F55EED">
        <w:rPr>
          <w:rFonts w:ascii="Times New Roman" w:hAnsi="Times New Roman" w:cs="Times New Roman"/>
          <w:i w:val="0"/>
          <w:sz w:val="24"/>
          <w:szCs w:val="24"/>
        </w:rPr>
        <w:t xml:space="preserve">частника запроса предложений связей, носящих характер </w:t>
      </w:r>
      <w:proofErr w:type="spellStart"/>
      <w:r w:rsidRPr="00F55EED">
        <w:rPr>
          <w:rFonts w:ascii="Times New Roman" w:hAnsi="Times New Roman" w:cs="Times New Roman"/>
          <w:i w:val="0"/>
          <w:sz w:val="24"/>
          <w:szCs w:val="24"/>
        </w:rPr>
        <w:t>аффилированности</w:t>
      </w:r>
      <w:proofErr w:type="spellEnd"/>
      <w:r w:rsidRPr="00F55EED">
        <w:rPr>
          <w:rFonts w:ascii="Times New Roman" w:hAnsi="Times New Roman" w:cs="Times New Roman"/>
          <w:i w:val="0"/>
          <w:sz w:val="24"/>
          <w:szCs w:val="24"/>
        </w:rPr>
        <w:t xml:space="preserve"> с сотрудниками Заказчика или Организатора закупки (форма 7)</w:t>
      </w:r>
      <w:bookmarkEnd w:id="134"/>
      <w:bookmarkEnd w:id="135"/>
    </w:p>
    <w:p w:rsidR="00291A8B" w:rsidRPr="00F55EED" w:rsidRDefault="00291A8B" w:rsidP="00291A8B">
      <w:pPr>
        <w:jc w:val="right"/>
      </w:pPr>
      <w:bookmarkStart w:id="138" w:name="_Toc309208645"/>
      <w:r w:rsidRPr="00F55EED">
        <w:t>Форма письма о налич</w:t>
      </w:r>
      <w:proofErr w:type="gramStart"/>
      <w:r w:rsidRPr="00F55EED">
        <w:t>ии у У</w:t>
      </w:r>
      <w:proofErr w:type="gramEnd"/>
      <w:r w:rsidRPr="00F55EED">
        <w:t xml:space="preserve">частника запроса предложений связей, носящих характер </w:t>
      </w:r>
      <w:proofErr w:type="spellStart"/>
      <w:r w:rsidRPr="00F55EED">
        <w:t>аффилированности</w:t>
      </w:r>
      <w:proofErr w:type="spellEnd"/>
      <w:r w:rsidRPr="00F55EED">
        <w:t xml:space="preserve"> с сотрудниками Заказчика или Организатора </w:t>
      </w:r>
      <w:bookmarkEnd w:id="138"/>
      <w:r w:rsidRPr="00F55EED">
        <w:t>закупки</w:t>
      </w:r>
    </w:p>
    <w:p w:rsidR="00291A8B" w:rsidRPr="00F55EED" w:rsidRDefault="00291A8B" w:rsidP="00291A8B">
      <w:pPr>
        <w:pBdr>
          <w:top w:val="single" w:sz="4" w:space="4" w:color="auto"/>
        </w:pBdr>
        <w:shd w:val="clear" w:color="auto" w:fill="E0E0E0"/>
        <w:ind w:right="21"/>
        <w:jc w:val="center"/>
        <w:rPr>
          <w:b/>
          <w:color w:val="000000"/>
          <w:spacing w:val="36"/>
        </w:rPr>
      </w:pPr>
      <w:r w:rsidRPr="00F55EED">
        <w:rPr>
          <w:b/>
          <w:color w:val="000000"/>
          <w:spacing w:val="36"/>
        </w:rPr>
        <w:t>начало формы</w:t>
      </w:r>
    </w:p>
    <w:p w:rsidR="00291A8B" w:rsidRPr="00F55EED" w:rsidRDefault="00291A8B" w:rsidP="00291A8B">
      <w:pPr>
        <w:jc w:val="right"/>
      </w:pPr>
      <w:r w:rsidRPr="00F55EED">
        <w:rPr>
          <w:vertAlign w:val="superscript"/>
        </w:rPr>
        <w:t>Приложение № 6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b/>
        </w:rPr>
      </w:pPr>
      <w:r w:rsidRPr="00F55EED">
        <w:rPr>
          <w:b/>
        </w:rPr>
        <w:t>Уважаемые господа!</w:t>
      </w:r>
    </w:p>
    <w:p w:rsidR="00291A8B" w:rsidRPr="00F55EED" w:rsidRDefault="00291A8B" w:rsidP="00291A8B">
      <w:pPr>
        <w:ind w:firstLine="567"/>
        <w:jc w:val="both"/>
        <w:rPr>
          <w:b/>
        </w:rPr>
      </w:pPr>
      <w:r w:rsidRPr="00F55EED">
        <w:t xml:space="preserve">При рассмотрении нашей заявки на участие в закупке просим учесть следующие сведения о наличии у </w:t>
      </w:r>
      <w:r w:rsidRPr="00F55EED">
        <w:rPr>
          <w:rStyle w:val="ad"/>
          <w:rFonts w:eastAsiaTheme="majorEastAsia"/>
          <w:snapToGrid w:val="0"/>
          <w:color w:val="548DD4" w:themeColor="text2" w:themeTint="99"/>
          <w:sz w:val="24"/>
          <w:szCs w:val="24"/>
        </w:rPr>
        <w:t>[указывается наименование Участника запроса предложений</w:t>
      </w:r>
      <w:proofErr w:type="gramStart"/>
      <w:r w:rsidRPr="00F55EED">
        <w:rPr>
          <w:rStyle w:val="ad"/>
          <w:rFonts w:eastAsiaTheme="majorEastAsia"/>
          <w:snapToGrid w:val="0"/>
          <w:color w:val="548DD4" w:themeColor="text2" w:themeTint="99"/>
          <w:sz w:val="24"/>
          <w:szCs w:val="24"/>
        </w:rPr>
        <w:t>]</w:t>
      </w:r>
      <w:r w:rsidRPr="00F55EED">
        <w:t>с</w:t>
      </w:r>
      <w:proofErr w:type="gramEnd"/>
      <w:r w:rsidRPr="00F55EED">
        <w:t xml:space="preserve">вязей, носящих характер </w:t>
      </w:r>
      <w:proofErr w:type="spellStart"/>
      <w:r w:rsidRPr="00F55EED">
        <w:t>аффилированности</w:t>
      </w:r>
      <w:proofErr w:type="spellEnd"/>
      <w:r w:rsidRPr="00F55EED">
        <w:t xml:space="preserve"> с лицами, являющимися </w:t>
      </w:r>
      <w:r w:rsidRPr="00F55EED">
        <w:rPr>
          <w:color w:val="548DD4" w:themeColor="text2" w:themeTint="99"/>
        </w:rPr>
        <w:t>[</w:t>
      </w:r>
      <w:r w:rsidRPr="00F55EED">
        <w:rPr>
          <w:rStyle w:val="ad"/>
          <w:rFonts w:eastAsiaTheme="majorEastAsia"/>
          <w:snapToGrid w:val="0"/>
          <w:color w:val="548DD4" w:themeColor="text2" w:themeTint="99"/>
          <w:sz w:val="24"/>
          <w:szCs w:val="24"/>
        </w:rPr>
        <w:t>указывается кем являются эти лица, пример: учредители, сотрудники, и т.д.]</w:t>
      </w:r>
      <w:r w:rsidRPr="00F55EED">
        <w:t xml:space="preserve">Заказчика </w:t>
      </w:r>
      <w:r w:rsidRPr="00F55EED">
        <w:rPr>
          <w:rStyle w:val="ad"/>
          <w:rFonts w:eastAsiaTheme="majorEastAsia"/>
          <w:snapToGrid w:val="0"/>
          <w:color w:val="548DD4" w:themeColor="text2" w:themeTint="99"/>
          <w:sz w:val="24"/>
          <w:szCs w:val="24"/>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F55EED">
        <w:t>, а именно:</w:t>
      </w:r>
    </w:p>
    <w:p w:rsidR="00291A8B" w:rsidRPr="00F55EED" w:rsidRDefault="00291A8B" w:rsidP="00291A8B">
      <w:pPr>
        <w:widowControl/>
        <w:numPr>
          <w:ilvl w:val="0"/>
          <w:numId w:val="16"/>
        </w:numPr>
        <w:autoSpaceDE/>
        <w:autoSpaceDN/>
        <w:adjustRightInd/>
        <w:jc w:val="both"/>
        <w:rPr>
          <w:rStyle w:val="ad"/>
          <w:rFonts w:eastAsiaTheme="majorEastAsia"/>
          <w:snapToGrid w:val="0"/>
          <w:sz w:val="24"/>
          <w:szCs w:val="24"/>
        </w:rPr>
      </w:pPr>
      <w:r w:rsidRPr="00F55EED">
        <w:rPr>
          <w:rStyle w:val="ad"/>
          <w:rFonts w:eastAsiaTheme="majorEastAsia"/>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F55EED">
        <w:rPr>
          <w:rStyle w:val="ad"/>
          <w:rFonts w:eastAsiaTheme="majorEastAsia"/>
          <w:snapToGrid w:val="0"/>
          <w:color w:val="548DD4" w:themeColor="text2" w:themeTint="99"/>
          <w:sz w:val="24"/>
          <w:szCs w:val="24"/>
        </w:rPr>
        <w:t>аффилированность</w:t>
      </w:r>
      <w:proofErr w:type="spellEnd"/>
      <w:r w:rsidRPr="00F55EED">
        <w:rPr>
          <w:rStyle w:val="ad"/>
          <w:rFonts w:eastAsiaTheme="majorEastAsia"/>
          <w:snapToGrid w:val="0"/>
          <w:color w:val="548DD4" w:themeColor="text2" w:themeTint="99"/>
          <w:sz w:val="24"/>
          <w:szCs w:val="24"/>
        </w:rPr>
        <w:t>]</w:t>
      </w:r>
      <w:r w:rsidRPr="00F55EED">
        <w:rPr>
          <w:rStyle w:val="ad"/>
          <w:rFonts w:eastAsiaTheme="majorEastAsia"/>
          <w:snapToGrid w:val="0"/>
          <w:color w:val="auto"/>
          <w:sz w:val="24"/>
          <w:szCs w:val="24"/>
        </w:rPr>
        <w:t>;</w:t>
      </w:r>
    </w:p>
    <w:p w:rsidR="00291A8B" w:rsidRPr="00F55EED" w:rsidRDefault="00291A8B" w:rsidP="00291A8B">
      <w:pPr>
        <w:widowControl/>
        <w:numPr>
          <w:ilvl w:val="0"/>
          <w:numId w:val="16"/>
        </w:numPr>
        <w:autoSpaceDE/>
        <w:autoSpaceDN/>
        <w:adjustRightInd/>
        <w:jc w:val="both"/>
        <w:rPr>
          <w:rFonts w:eastAsiaTheme="majorEastAsia"/>
          <w:i/>
          <w:snapToGrid w:val="0"/>
          <w:color w:val="3366FF"/>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Pr>
        <w:widowControl/>
        <w:autoSpaceDE/>
        <w:autoSpaceDN/>
        <w:adjustRightInd/>
        <w:ind w:left="1497"/>
        <w:jc w:val="both"/>
      </w:pPr>
    </w:p>
    <w:p w:rsidR="00291A8B" w:rsidRPr="00F55EED" w:rsidRDefault="00291A8B" w:rsidP="00291A8B">
      <w:pPr>
        <w:rPr>
          <w:b/>
        </w:rPr>
      </w:pPr>
      <w:bookmarkStart w:id="139" w:name="_Toc309208646"/>
      <w:r w:rsidRPr="00F55EED">
        <w:rPr>
          <w:b/>
        </w:rPr>
        <w:t>Инструкции по заполнению</w:t>
      </w:r>
      <w:bookmarkEnd w:id="139"/>
    </w:p>
    <w:p w:rsidR="00291A8B" w:rsidRPr="00F55EED" w:rsidRDefault="00291A8B" w:rsidP="00C202A7">
      <w:pPr>
        <w:pStyle w:val="ListParagraph"/>
        <w:numPr>
          <w:ilvl w:val="0"/>
          <w:numId w:val="37"/>
        </w:numPr>
        <w:jc w:val="both"/>
      </w:pPr>
      <w:r w:rsidRPr="00F55EED">
        <w:t>Участник запроса предложений  приводит номер и дату письма о подаче оферты, приложением к которому является данное Информационное письмо.</w:t>
      </w:r>
    </w:p>
    <w:p w:rsidR="00291A8B" w:rsidRPr="00F55EED" w:rsidRDefault="00291A8B" w:rsidP="00C202A7">
      <w:pPr>
        <w:pStyle w:val="ListParagraph"/>
        <w:numPr>
          <w:ilvl w:val="0"/>
          <w:numId w:val="37"/>
        </w:numPr>
        <w:jc w:val="both"/>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37"/>
        </w:numPr>
        <w:jc w:val="both"/>
      </w:pPr>
      <w:r w:rsidRPr="00F55EED">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F55EED">
        <w:t xml:space="preserve">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F55EED">
        <w:rPr>
          <w:color w:val="548DD4" w:themeColor="text2" w:themeTint="99"/>
        </w:rPr>
        <w:t>[</w:t>
      </w:r>
      <w:r w:rsidRPr="00F55EED">
        <w:rPr>
          <w:i/>
          <w:color w:val="548DD4" w:themeColor="text2" w:themeTint="99"/>
        </w:rPr>
        <w:t>указывается наименование Участника запроса предложений</w:t>
      </w:r>
      <w:r w:rsidRPr="00F55EED">
        <w:rPr>
          <w:color w:val="548DD4" w:themeColor="text2" w:themeTint="99"/>
        </w:rPr>
        <w:t>]</w:t>
      </w:r>
      <w:r w:rsidRPr="00F55EED">
        <w:t xml:space="preserve"> НЕТ связей, которые могут быть признаны носящими характер </w:t>
      </w:r>
      <w:proofErr w:type="spellStart"/>
      <w:r w:rsidRPr="00F55EED">
        <w:t>аффилированности</w:t>
      </w:r>
      <w:proofErr w:type="spellEnd"/>
      <w:r w:rsidRPr="00F55EED">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w:t>
      </w:r>
      <w:proofErr w:type="gramEnd"/>
      <w:r w:rsidRPr="00F55EED">
        <w:t xml:space="preserve"> другие документы непосредственно связанные с проведением данного запроса предложений.</w:t>
      </w:r>
    </w:p>
    <w:p w:rsidR="00291A8B" w:rsidRPr="00F55EED" w:rsidRDefault="00291A8B" w:rsidP="00C202A7">
      <w:pPr>
        <w:pStyle w:val="ListParagraph"/>
        <w:numPr>
          <w:ilvl w:val="0"/>
          <w:numId w:val="37"/>
        </w:numPr>
        <w:jc w:val="both"/>
        <w:sectPr w:rsidR="00291A8B" w:rsidRPr="00F55EED" w:rsidSect="000B658C">
          <w:pgSz w:w="11906" w:h="16838"/>
          <w:pgMar w:top="810" w:right="707" w:bottom="1134" w:left="1701" w:header="708" w:footer="708" w:gutter="0"/>
          <w:cols w:space="708"/>
          <w:docGrid w:linePitch="360"/>
        </w:sectPr>
      </w:pPr>
      <w:proofErr w:type="gramStart"/>
      <w:r w:rsidRPr="00F55EED">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F55EED">
        <w:t>аффилированности</w:t>
      </w:r>
      <w:proofErr w:type="spellEnd"/>
      <w:r w:rsidRPr="00F55EED">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F55EED">
        <w:t xml:space="preserve"> запроса предложений, и повлечь отклонение заявки такого Участника.</w:t>
      </w:r>
      <w:bookmarkEnd w:id="136"/>
      <w:bookmarkEnd w:id="137"/>
    </w:p>
    <w:p w:rsidR="00291A8B" w:rsidRPr="00F55EED" w:rsidRDefault="00291A8B" w:rsidP="00291A8B">
      <w:pPr>
        <w:pStyle w:val="Heading2"/>
        <w:numPr>
          <w:ilvl w:val="0"/>
          <w:numId w:val="0"/>
        </w:numPr>
        <w:jc w:val="right"/>
        <w:rPr>
          <w:rFonts w:ascii="Times New Roman" w:hAnsi="Times New Roman" w:cs="Times New Roman"/>
          <w:sz w:val="24"/>
          <w:szCs w:val="24"/>
        </w:rPr>
      </w:pPr>
      <w:bookmarkStart w:id="140" w:name="_Toc297539695"/>
      <w:bookmarkStart w:id="141" w:name="_Toc247539684"/>
      <w:bookmarkStart w:id="142" w:name="_Ref300306096"/>
      <w:bookmarkStart w:id="143" w:name="_Ref300307616"/>
      <w:bookmarkStart w:id="144" w:name="_Toc309208647"/>
      <w:bookmarkStart w:id="145" w:name="_Ref316464564"/>
      <w:bookmarkStart w:id="146" w:name="_Ref316488308"/>
      <w:r w:rsidRPr="00F55EED">
        <w:rPr>
          <w:rFonts w:ascii="Times New Roman" w:hAnsi="Times New Roman" w:cs="Times New Roman"/>
          <w:i w:val="0"/>
          <w:sz w:val="24"/>
          <w:szCs w:val="24"/>
        </w:rPr>
        <w:lastRenderedPageBreak/>
        <w:t>Опись документов, содержащихся в заявке на участие в закупке (форма 8)</w:t>
      </w:r>
      <w:bookmarkEnd w:id="140"/>
      <w:bookmarkEnd w:id="141"/>
      <w:bookmarkEnd w:id="142"/>
      <w:bookmarkEnd w:id="143"/>
      <w:bookmarkEnd w:id="144"/>
      <w:bookmarkEnd w:id="145"/>
      <w:bookmarkEnd w:id="146"/>
    </w:p>
    <w:p w:rsidR="00291A8B" w:rsidRPr="00F55EED" w:rsidRDefault="00291A8B" w:rsidP="00291A8B">
      <w:pPr>
        <w:jc w:val="right"/>
      </w:pPr>
      <w:bookmarkStart w:id="147" w:name="_Toc247539685"/>
      <w:bookmarkStart w:id="148" w:name="_Toc152061626"/>
      <w:bookmarkStart w:id="149" w:name="_Toc148958009"/>
      <w:bookmarkStart w:id="150" w:name="_Toc147900824"/>
      <w:bookmarkStart w:id="151" w:name="_Toc131596201"/>
      <w:bookmarkStart w:id="152" w:name="_Toc297539696"/>
      <w:bookmarkStart w:id="153" w:name="_Toc309208648"/>
      <w:r w:rsidRPr="00F55EED">
        <w:t xml:space="preserve">Форма </w:t>
      </w:r>
      <w:bookmarkEnd w:id="147"/>
      <w:bookmarkEnd w:id="148"/>
      <w:bookmarkEnd w:id="149"/>
      <w:bookmarkEnd w:id="150"/>
      <w:bookmarkEnd w:id="151"/>
      <w:bookmarkEnd w:id="152"/>
      <w:bookmarkEnd w:id="153"/>
      <w:r w:rsidRPr="00F55EED">
        <w:t>описи документов, содержащихся в заявке на участие в закупке</w:t>
      </w:r>
    </w:p>
    <w:p w:rsidR="00291A8B" w:rsidRPr="00F55EED" w:rsidRDefault="00291A8B" w:rsidP="00291A8B">
      <w:pPr>
        <w:jc w:val="right"/>
        <w:rPr>
          <w:color w:val="000000"/>
        </w:rPr>
      </w:pPr>
      <w:r w:rsidRPr="00F55EED">
        <w:rPr>
          <w:vertAlign w:val="superscript"/>
        </w:rPr>
        <w:t>Приложение №7 к письму о подаче оферты</w:t>
      </w:r>
      <w:r w:rsidRPr="00F55EED">
        <w:rPr>
          <w:vertAlign w:val="superscript"/>
        </w:rPr>
        <w:br/>
        <w:t>от «____»_____________ года №_______</w:t>
      </w:r>
    </w:p>
    <w:p w:rsidR="00291A8B" w:rsidRPr="00F55EED" w:rsidRDefault="00291A8B" w:rsidP="00291A8B">
      <w:pPr>
        <w:spacing w:before="240" w:after="120"/>
        <w:jc w:val="center"/>
        <w:rPr>
          <w:b/>
        </w:rPr>
      </w:pPr>
      <w:bookmarkStart w:id="154" w:name="_Toc131596202"/>
      <w:bookmarkStart w:id="155" w:name="_Toc125804553"/>
      <w:r w:rsidRPr="00F55EED">
        <w:rPr>
          <w:b/>
        </w:rPr>
        <w:t xml:space="preserve">Опись документов, содержащихся </w:t>
      </w:r>
      <w:bookmarkEnd w:id="154"/>
      <w:bookmarkEnd w:id="155"/>
      <w:r w:rsidRPr="00F55EED">
        <w:rPr>
          <w:b/>
        </w:rPr>
        <w:t>в заявке на участие в закупке</w:t>
      </w:r>
    </w:p>
    <w:p w:rsidR="00291A8B" w:rsidRPr="00F55EED" w:rsidRDefault="00291A8B" w:rsidP="00291A8B">
      <w:pPr>
        <w:spacing w:after="120"/>
        <w:jc w:val="both"/>
      </w:pPr>
      <w:r w:rsidRPr="00F55EED">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291A8B" w:rsidRPr="00F55EED" w:rsidTr="000B658C">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F55EED" w:rsidRDefault="00291A8B" w:rsidP="000B658C">
            <w:pPr>
              <w:snapToGrid w:val="0"/>
              <w:jc w:val="center"/>
            </w:pPr>
            <w:r w:rsidRPr="00F55EED">
              <w:t xml:space="preserve">№ </w:t>
            </w:r>
            <w:proofErr w:type="gramStart"/>
            <w:r w:rsidRPr="00F55EED">
              <w:t>п</w:t>
            </w:r>
            <w:proofErr w:type="gramEnd"/>
            <w:r w:rsidRPr="00F55EED">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1A8B" w:rsidRPr="00F55EED" w:rsidRDefault="00291A8B" w:rsidP="000B658C">
            <w:pPr>
              <w:snapToGrid w:val="0"/>
              <w:jc w:val="center"/>
            </w:pPr>
            <w:r w:rsidRPr="00F55EED">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F55EED" w:rsidRDefault="00291A8B" w:rsidP="000B658C">
            <w:pPr>
              <w:snapToGrid w:val="0"/>
              <w:jc w:val="center"/>
            </w:pPr>
            <w:r w:rsidRPr="00F55EED">
              <w:t>Информация о представленных документах (да/нет)</w:t>
            </w:r>
          </w:p>
        </w:tc>
      </w:tr>
      <w:tr w:rsidR="00291A8B" w:rsidRPr="00F55EED" w:rsidTr="000B658C">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F55EED" w:rsidRDefault="00291A8B" w:rsidP="000B658C">
            <w:pPr>
              <w:snapToGrid w:val="0"/>
              <w:jc w:val="center"/>
              <w:rPr>
                <w:i/>
              </w:rPr>
            </w:pPr>
            <w:r w:rsidRPr="00F55EED">
              <w:rPr>
                <w:i/>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F55EED" w:rsidRDefault="00291A8B" w:rsidP="000B658C">
            <w:pPr>
              <w:snapToGrid w:val="0"/>
              <w:ind w:left="720"/>
              <w:contextualSpacing/>
              <w:jc w:val="center"/>
              <w:rPr>
                <w:i/>
              </w:rPr>
            </w:pPr>
            <w:r w:rsidRPr="00F55EED">
              <w:rPr>
                <w:i/>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F55EED" w:rsidRDefault="00291A8B" w:rsidP="000B658C">
            <w:pPr>
              <w:snapToGrid w:val="0"/>
              <w:ind w:left="720"/>
              <w:contextualSpacing/>
              <w:jc w:val="center"/>
              <w:rPr>
                <w:i/>
              </w:rPr>
            </w:pPr>
            <w:r w:rsidRPr="00F55EED">
              <w:rPr>
                <w:i/>
              </w:rPr>
              <w:t>3</w:t>
            </w: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hideMark/>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a1"/>
              <w:numPr>
                <w:ilvl w:val="0"/>
                <w:numId w:val="0"/>
              </w:numPr>
              <w:tabs>
                <w:tab w:val="left" w:pos="1701"/>
              </w:tabs>
              <w:spacing w:line="240" w:lineRule="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a1"/>
              <w:numPr>
                <w:ilvl w:val="0"/>
                <w:numId w:val="0"/>
              </w:numPr>
              <w:tabs>
                <w:tab w:val="left" w:pos="1701"/>
              </w:tabs>
              <w:spacing w:line="240" w:lineRule="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Style23"/>
              <w:widowControl/>
              <w:spacing w:line="240" w:lineRule="auto"/>
              <w:ind w:left="34" w:right="58" w:firstLine="0"/>
              <w:rPr>
                <w:rFonts w:eastAsiaTheme="majorEastAsia"/>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Style23"/>
              <w:widowControl/>
              <w:tabs>
                <w:tab w:val="left" w:pos="-5778"/>
              </w:tabs>
              <w:spacing w:line="240" w:lineRule="auto"/>
              <w:ind w:left="34" w:right="58" w:firstLine="0"/>
              <w:rPr>
                <w:rFonts w:eastAsiaTheme="majorEastAsia"/>
                <w:b/>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Style23"/>
              <w:widowControl/>
              <w:tabs>
                <w:tab w:val="left" w:pos="-2518"/>
              </w:tabs>
              <w:spacing w:line="240" w:lineRule="auto"/>
              <w:ind w:left="34" w:right="58" w:firstLine="0"/>
              <w:rPr>
                <w:rFonts w:eastAsiaTheme="majorEastAsia"/>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r w:rsidR="00291A8B" w:rsidRPr="00F55EED" w:rsidTr="000B658C">
        <w:tc>
          <w:tcPr>
            <w:tcW w:w="675"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F55EED" w:rsidRDefault="00291A8B" w:rsidP="000B658C">
            <w:pPr>
              <w:snapToGrid w:val="0"/>
            </w:pP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Pr>
        <w:rPr>
          <w:b/>
        </w:rPr>
      </w:pPr>
      <w:bookmarkStart w:id="156" w:name="_Toc297539697"/>
      <w:bookmarkStart w:id="157" w:name="_Toc247539686"/>
      <w:bookmarkStart w:id="158" w:name="_Toc152061627"/>
      <w:bookmarkStart w:id="159" w:name="_Toc148958010"/>
      <w:bookmarkStart w:id="160" w:name="_Toc147900825"/>
      <w:bookmarkStart w:id="161" w:name="_Toc131596203"/>
      <w:bookmarkStart w:id="162" w:name="_Toc309208649"/>
    </w:p>
    <w:p w:rsidR="00291A8B" w:rsidRPr="00F55EED" w:rsidRDefault="00291A8B" w:rsidP="00291A8B">
      <w:pPr>
        <w:rPr>
          <w:b/>
        </w:rPr>
      </w:pPr>
    </w:p>
    <w:p w:rsidR="00291A8B" w:rsidRPr="00F55EED" w:rsidRDefault="00291A8B" w:rsidP="00291A8B">
      <w:pPr>
        <w:rPr>
          <w:b/>
        </w:rPr>
      </w:pPr>
    </w:p>
    <w:p w:rsidR="00291A8B" w:rsidRPr="00F55EED" w:rsidRDefault="00291A8B" w:rsidP="00291A8B">
      <w:pPr>
        <w:rPr>
          <w:b/>
        </w:rPr>
      </w:pPr>
      <w:r w:rsidRPr="00F55EED">
        <w:rPr>
          <w:b/>
        </w:rPr>
        <w:lastRenderedPageBreak/>
        <w:t>Инструкции по заполнению</w:t>
      </w:r>
      <w:bookmarkEnd w:id="156"/>
      <w:bookmarkEnd w:id="157"/>
      <w:bookmarkEnd w:id="158"/>
      <w:bookmarkEnd w:id="159"/>
      <w:bookmarkEnd w:id="160"/>
      <w:bookmarkEnd w:id="161"/>
      <w:bookmarkEnd w:id="162"/>
    </w:p>
    <w:p w:rsidR="00291A8B" w:rsidRPr="00F55EED" w:rsidRDefault="00291A8B" w:rsidP="00C202A7">
      <w:pPr>
        <w:pStyle w:val="ListParagraph"/>
        <w:numPr>
          <w:ilvl w:val="0"/>
          <w:numId w:val="38"/>
        </w:numPr>
      </w:pPr>
      <w:bookmarkStart w:id="163" w:name="_Toc127576657"/>
      <w:bookmarkStart w:id="164" w:name="_Toc125957012"/>
      <w:bookmarkStart w:id="165" w:name="_Toc125804555"/>
      <w:bookmarkStart w:id="166" w:name="_Toc122020991"/>
      <w:bookmarkStart w:id="167" w:name="_Toc121661478"/>
      <w:bookmarkStart w:id="168" w:name="_Toc121276870"/>
      <w:bookmarkStart w:id="169" w:name="_Toc121275479"/>
      <w:r w:rsidRPr="00F55EED">
        <w:t>Участник запроса предложений приводит номер и дату письма о подаче оферты, приложением к которому является данная Опись.</w:t>
      </w:r>
    </w:p>
    <w:p w:rsidR="00291A8B" w:rsidRPr="00F55EED" w:rsidRDefault="00291A8B" w:rsidP="00C202A7">
      <w:pPr>
        <w:pStyle w:val="ListParagraph"/>
        <w:numPr>
          <w:ilvl w:val="0"/>
          <w:numId w:val="38"/>
        </w:num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38"/>
        </w:numPr>
      </w:pPr>
      <w:r w:rsidRPr="00F55EED">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63"/>
      <w:bookmarkEnd w:id="164"/>
      <w:bookmarkEnd w:id="165"/>
      <w:bookmarkEnd w:id="166"/>
      <w:bookmarkEnd w:id="167"/>
      <w:bookmarkEnd w:id="168"/>
      <w:bookmarkEnd w:id="169"/>
    </w:p>
    <w:p w:rsidR="00291A8B" w:rsidRPr="00F55EED" w:rsidRDefault="00291A8B" w:rsidP="00C202A7">
      <w:pPr>
        <w:pStyle w:val="ListParagraph"/>
        <w:numPr>
          <w:ilvl w:val="0"/>
          <w:numId w:val="38"/>
        </w:numPr>
      </w:pPr>
      <w:bookmarkStart w:id="170" w:name="_Toc127576658"/>
      <w:bookmarkStart w:id="171" w:name="_Toc125957013"/>
      <w:bookmarkStart w:id="172" w:name="_Toc125804556"/>
      <w:bookmarkStart w:id="173" w:name="_Toc122020992"/>
      <w:bookmarkStart w:id="174" w:name="_Toc121661479"/>
      <w:bookmarkStart w:id="175" w:name="_Toc121276871"/>
      <w:bookmarkStart w:id="176" w:name="_Toc121275480"/>
      <w:r w:rsidRPr="00F55EED">
        <w:t>Если какой-либо из документов отсутствует – должно быть приложено письменное обоснование отсутствия справки или документа.</w:t>
      </w:r>
      <w:bookmarkEnd w:id="170"/>
      <w:bookmarkEnd w:id="171"/>
      <w:bookmarkEnd w:id="172"/>
      <w:bookmarkEnd w:id="173"/>
      <w:bookmarkEnd w:id="174"/>
      <w:bookmarkEnd w:id="175"/>
      <w:bookmarkEnd w:id="176"/>
    </w:p>
    <w:p w:rsidR="00291A8B" w:rsidRPr="00F55EED" w:rsidRDefault="00291A8B" w:rsidP="00291A8B">
      <w:pPr>
        <w:sectPr w:rsidR="00291A8B" w:rsidRPr="00F55EED" w:rsidSect="000B658C">
          <w:pgSz w:w="11906" w:h="16838"/>
          <w:pgMar w:top="1134" w:right="707" w:bottom="1134" w:left="1701" w:header="708" w:footer="708" w:gutter="0"/>
          <w:cols w:space="708"/>
          <w:docGrid w:linePitch="360"/>
        </w:sectPr>
      </w:pPr>
    </w:p>
    <w:p w:rsidR="00291A8B" w:rsidRPr="00F55EED" w:rsidRDefault="00291A8B" w:rsidP="00291A8B">
      <w:pPr>
        <w:pStyle w:val="Heading2"/>
        <w:numPr>
          <w:ilvl w:val="0"/>
          <w:numId w:val="0"/>
        </w:numPr>
        <w:ind w:left="1134" w:hanging="1134"/>
        <w:jc w:val="right"/>
        <w:rPr>
          <w:rFonts w:ascii="Times New Roman" w:hAnsi="Times New Roman" w:cs="Times New Roman"/>
          <w:sz w:val="24"/>
          <w:szCs w:val="24"/>
        </w:rPr>
      </w:pPr>
      <w:bookmarkStart w:id="177" w:name="_Ref347331037"/>
      <w:bookmarkStart w:id="178" w:name="_Ref347329373"/>
      <w:r w:rsidRPr="00F55EED">
        <w:rPr>
          <w:rFonts w:ascii="Times New Roman" w:hAnsi="Times New Roman" w:cs="Times New Roman"/>
          <w:i w:val="0"/>
          <w:sz w:val="24"/>
          <w:szCs w:val="24"/>
        </w:rPr>
        <w:lastRenderedPageBreak/>
        <w:t>Справка об участии в судебных разбирательствах (форма 9)</w:t>
      </w:r>
      <w:bookmarkEnd w:id="177"/>
      <w:bookmarkEnd w:id="178"/>
    </w:p>
    <w:p w:rsidR="00291A8B" w:rsidRPr="00F55EED" w:rsidRDefault="00291A8B" w:rsidP="00291A8B">
      <w:pPr>
        <w:jc w:val="right"/>
      </w:pPr>
      <w:r w:rsidRPr="00F55EED">
        <w:t>Форма справки об участии в судебных разбирательствах</w:t>
      </w:r>
    </w:p>
    <w:p w:rsidR="00291A8B" w:rsidRPr="00F55EED" w:rsidRDefault="00291A8B" w:rsidP="00291A8B">
      <w:pPr>
        <w:spacing w:before="240" w:after="120"/>
        <w:jc w:val="center"/>
        <w:rPr>
          <w:b/>
        </w:rPr>
      </w:pPr>
      <w:r w:rsidRPr="00F55EED">
        <w:rPr>
          <w:b/>
        </w:rPr>
        <w:t>Справка об участии в судебных разбирательствах</w:t>
      </w:r>
    </w:p>
    <w:p w:rsidR="00291A8B" w:rsidRPr="00F55EED" w:rsidRDefault="00291A8B" w:rsidP="00291A8B">
      <w:pPr>
        <w:spacing w:before="120" w:after="60"/>
        <w:jc w:val="both"/>
      </w:pPr>
      <w:r w:rsidRPr="00F55EED">
        <w:t>Наименование и адрес Участника запроса предложений: ________________________</w:t>
      </w:r>
    </w:p>
    <w:tbl>
      <w:tblPr>
        <w:tblW w:w="5000" w:type="pct"/>
        <w:tblCellMar>
          <w:left w:w="70" w:type="dxa"/>
          <w:right w:w="70" w:type="dxa"/>
        </w:tblCellMar>
        <w:tblLook w:val="0000" w:firstRow="0" w:lastRow="0" w:firstColumn="0" w:lastColumn="0" w:noHBand="0" w:noVBand="0"/>
      </w:tblPr>
      <w:tblGrid>
        <w:gridCol w:w="464"/>
        <w:gridCol w:w="1639"/>
        <w:gridCol w:w="1577"/>
        <w:gridCol w:w="1703"/>
        <w:gridCol w:w="2196"/>
        <w:gridCol w:w="2059"/>
      </w:tblGrid>
      <w:tr w:rsidR="00291A8B" w:rsidRPr="00F55EED" w:rsidTr="000B658C">
        <w:trPr>
          <w:trHeight w:val="837"/>
        </w:trPr>
        <w:tc>
          <w:tcPr>
            <w:tcW w:w="2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jc w:val="center"/>
              <w:outlineLvl w:val="0"/>
            </w:pPr>
            <w:r w:rsidRPr="00F55EED">
              <w:t xml:space="preserve">№ </w:t>
            </w:r>
            <w:proofErr w:type="gramStart"/>
            <w:r w:rsidRPr="00F55EED">
              <w:t>п</w:t>
            </w:r>
            <w:proofErr w:type="gramEnd"/>
            <w:r w:rsidRPr="00F55EED">
              <w:t>/п</w:t>
            </w:r>
          </w:p>
        </w:tc>
        <w:tc>
          <w:tcPr>
            <w:tcW w:w="79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jc w:val="center"/>
              <w:outlineLvl w:val="0"/>
            </w:pPr>
            <w:r w:rsidRPr="00F55EED">
              <w:t>Наименование суда</w:t>
            </w:r>
          </w:p>
        </w:tc>
        <w:tc>
          <w:tcPr>
            <w:tcW w:w="65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jc w:val="center"/>
              <w:outlineLvl w:val="0"/>
            </w:pPr>
            <w:r w:rsidRPr="00F55EED">
              <w:t>Предмет и цена иска (в валюте предложения)</w:t>
            </w:r>
          </w:p>
        </w:tc>
        <w:tc>
          <w:tcPr>
            <w:tcW w:w="96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jc w:val="center"/>
              <w:outlineLvl w:val="0"/>
            </w:pPr>
            <w:r w:rsidRPr="00F55EED">
              <w:t>Решение суда и дата вступления решения в законную силу</w:t>
            </w:r>
          </w:p>
        </w:tc>
        <w:tc>
          <w:tcPr>
            <w:tcW w:w="119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ind w:left="-70"/>
              <w:jc w:val="center"/>
              <w:outlineLvl w:val="0"/>
            </w:pPr>
            <w:r w:rsidRPr="00F55EED">
              <w:t>Форма процессуального участия участника запроса предложений (истец, ответчик, третье лицо)</w:t>
            </w:r>
          </w:p>
        </w:tc>
        <w:tc>
          <w:tcPr>
            <w:tcW w:w="11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F55EED" w:rsidRDefault="00291A8B" w:rsidP="000B658C">
            <w:pPr>
              <w:jc w:val="center"/>
              <w:outlineLvl w:val="0"/>
            </w:pPr>
            <w:r w:rsidRPr="00F55EED">
              <w:t>Полное наименование других сторон с указанием их формы процессуального участия</w:t>
            </w:r>
          </w:p>
        </w:tc>
      </w:tr>
      <w:tr w:rsidR="00291A8B" w:rsidRPr="00F55EED"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F55EED"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r>
      <w:tr w:rsidR="00291A8B" w:rsidRPr="00F55EED"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F55EED"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r>
      <w:tr w:rsidR="00291A8B" w:rsidRPr="00F55EED"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F55EED"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r>
      <w:tr w:rsidR="00291A8B" w:rsidRPr="00F55EED"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pStyle w:val="ListParagraph"/>
              <w:snapToGrid w:val="0"/>
              <w:ind w:left="0"/>
            </w:pPr>
            <w:r w:rsidRPr="00F55EED">
              <w:t>…</w:t>
            </w:r>
          </w:p>
        </w:tc>
        <w:tc>
          <w:tcPr>
            <w:tcW w:w="797"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F55EED" w:rsidRDefault="00291A8B" w:rsidP="000B658C">
            <w:pPr>
              <w:jc w:val="both"/>
              <w:outlineLvl w:val="0"/>
            </w:pPr>
          </w:p>
        </w:tc>
      </w:tr>
    </w:tbl>
    <w:p w:rsidR="00291A8B" w:rsidRPr="00F55EED" w:rsidRDefault="00291A8B" w:rsidP="00291A8B">
      <w:pPr>
        <w:spacing w:before="240"/>
        <w:ind w:firstLine="709"/>
        <w:jc w:val="both"/>
      </w:pPr>
      <w:r w:rsidRPr="00F55EED">
        <w:t>Настоящим подтверждаю, что Участник запроса предложений ______________________________________________________________________________</w:t>
      </w:r>
    </w:p>
    <w:p w:rsidR="00291A8B" w:rsidRPr="00F55EED" w:rsidRDefault="00291A8B" w:rsidP="00291A8B">
      <w:pPr>
        <w:ind w:left="2835"/>
        <w:jc w:val="both"/>
      </w:pPr>
      <w:r w:rsidRPr="00F55EED">
        <w:rPr>
          <w:vertAlign w:val="superscript"/>
        </w:rPr>
        <w:t>(наименование организации Участника запроса предложений)</w:t>
      </w:r>
    </w:p>
    <w:p w:rsidR="00291A8B" w:rsidRPr="00F55EED" w:rsidRDefault="00291A8B" w:rsidP="00291A8B">
      <w:pPr>
        <w:jc w:val="both"/>
      </w:pPr>
      <w:r w:rsidRPr="00F55EED">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p w:rsidR="00291A8B" w:rsidRPr="00F55EED"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291A8B" w:rsidRPr="00F55EED" w:rsidTr="000B658C">
        <w:tc>
          <w:tcPr>
            <w:tcW w:w="4644" w:type="dxa"/>
          </w:tcPr>
          <w:p w:rsidR="00291A8B" w:rsidRPr="00F55EED" w:rsidRDefault="00291A8B" w:rsidP="000B658C">
            <w:pPr>
              <w:jc w:val="right"/>
            </w:pPr>
          </w:p>
          <w:p w:rsidR="00291A8B" w:rsidRPr="00F55EED" w:rsidRDefault="00291A8B" w:rsidP="000B658C">
            <w:pPr>
              <w:jc w:val="right"/>
            </w:pPr>
            <w:r w:rsidRPr="00F55EED">
              <w:t>__________________________________</w:t>
            </w:r>
          </w:p>
          <w:p w:rsidR="00291A8B" w:rsidRPr="00F55EED" w:rsidRDefault="00291A8B" w:rsidP="000B658C">
            <w:pPr>
              <w:tabs>
                <w:tab w:val="left" w:pos="34"/>
              </w:tabs>
              <w:jc w:val="center"/>
              <w:rPr>
                <w:vertAlign w:val="superscript"/>
              </w:rPr>
            </w:pPr>
            <w:r w:rsidRPr="00F55EED">
              <w:rPr>
                <w:vertAlign w:val="superscript"/>
              </w:rPr>
              <w:t>(подпись, М.П.)</w:t>
            </w:r>
          </w:p>
        </w:tc>
      </w:tr>
      <w:tr w:rsidR="00291A8B" w:rsidRPr="00F55EED" w:rsidTr="000B658C">
        <w:tc>
          <w:tcPr>
            <w:tcW w:w="4644" w:type="dxa"/>
          </w:tcPr>
          <w:p w:rsidR="00291A8B" w:rsidRPr="00F55EED" w:rsidRDefault="00291A8B" w:rsidP="000B658C">
            <w:pPr>
              <w:jc w:val="right"/>
            </w:pPr>
            <w:r w:rsidRPr="00F55EED">
              <w:t>__________________________________</w:t>
            </w:r>
          </w:p>
          <w:p w:rsidR="00291A8B" w:rsidRPr="00F55EED" w:rsidRDefault="00291A8B" w:rsidP="000B658C">
            <w:pPr>
              <w:tabs>
                <w:tab w:val="left" w:pos="4428"/>
              </w:tabs>
              <w:jc w:val="center"/>
              <w:rPr>
                <w:vertAlign w:val="superscript"/>
              </w:rPr>
            </w:pPr>
            <w:r w:rsidRPr="00F55EED">
              <w:rPr>
                <w:vertAlign w:val="superscript"/>
              </w:rPr>
              <w:t xml:space="preserve">(фамилия, имя, отчество </w:t>
            </w:r>
            <w:proofErr w:type="gramStart"/>
            <w:r w:rsidRPr="00F55EED">
              <w:rPr>
                <w:vertAlign w:val="superscript"/>
              </w:rPr>
              <w:t>подписавшего</w:t>
            </w:r>
            <w:proofErr w:type="gramEnd"/>
            <w:r w:rsidRPr="00F55EED">
              <w:rPr>
                <w:vertAlign w:val="superscript"/>
              </w:rPr>
              <w:t>, должность)</w:t>
            </w:r>
          </w:p>
        </w:tc>
      </w:tr>
    </w:tbl>
    <w:p w:rsidR="00291A8B" w:rsidRPr="00F55EED" w:rsidRDefault="00291A8B" w:rsidP="00291A8B"/>
    <w:p w:rsidR="00291A8B" w:rsidRPr="00F55EED" w:rsidRDefault="00291A8B" w:rsidP="00291A8B">
      <w:pPr>
        <w:rPr>
          <w:b/>
        </w:rPr>
      </w:pPr>
      <w:r w:rsidRPr="00F55EED">
        <w:rPr>
          <w:b/>
        </w:rPr>
        <w:t>Инструкции по заполнению</w:t>
      </w:r>
    </w:p>
    <w:p w:rsidR="00291A8B" w:rsidRPr="00F55EED" w:rsidRDefault="00291A8B" w:rsidP="00C202A7">
      <w:pPr>
        <w:pStyle w:val="ListParagraph"/>
        <w:numPr>
          <w:ilvl w:val="0"/>
          <w:numId w:val="44"/>
        </w:numPr>
      </w:pPr>
      <w:r w:rsidRPr="00F55EED">
        <w:t>Участник запроса предложений приводит номер и дату письма о подаче оферты, приложением к которому является данная справка.</w:t>
      </w:r>
    </w:p>
    <w:p w:rsidR="00291A8B" w:rsidRPr="00F55EED" w:rsidRDefault="00291A8B" w:rsidP="00C202A7">
      <w:pPr>
        <w:pStyle w:val="ListParagraph"/>
        <w:numPr>
          <w:ilvl w:val="0"/>
          <w:numId w:val="44"/>
        </w:numPr>
      </w:pPr>
      <w:r w:rsidRPr="00F55EED">
        <w:t xml:space="preserve">Участник запроса предложений указывает свое фирменное наименование (в </w:t>
      </w:r>
      <w:proofErr w:type="spellStart"/>
      <w:r w:rsidRPr="00F55EED">
        <w:t>т.ч</w:t>
      </w:r>
      <w:proofErr w:type="spellEnd"/>
      <w:r w:rsidRPr="00F55EED">
        <w:t>. организационно-правовую форму) и свой адрес.</w:t>
      </w:r>
    </w:p>
    <w:p w:rsidR="00291A8B" w:rsidRPr="00F55EED" w:rsidRDefault="00291A8B" w:rsidP="00C202A7">
      <w:pPr>
        <w:pStyle w:val="ListParagraph"/>
        <w:numPr>
          <w:ilvl w:val="0"/>
          <w:numId w:val="44"/>
        </w:numPr>
      </w:pPr>
      <w:r w:rsidRPr="00F55EED">
        <w:t xml:space="preserve">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w:t>
      </w: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C36898" w:rsidRPr="00F55EED" w:rsidRDefault="00C36898" w:rsidP="009A4283">
      <w:pPr>
        <w:rPr>
          <w:b/>
        </w:rPr>
      </w:pPr>
    </w:p>
    <w:p w:rsidR="00E2744A" w:rsidRPr="00F55EED" w:rsidRDefault="00E2744A" w:rsidP="00291A8B">
      <w:pPr>
        <w:rPr>
          <w:b/>
        </w:rPr>
      </w:pPr>
    </w:p>
    <w:p w:rsidR="000C716E" w:rsidRPr="00F55EED" w:rsidRDefault="000C716E" w:rsidP="00291A8B">
      <w:pPr>
        <w:rPr>
          <w:b/>
        </w:rPr>
      </w:pPr>
    </w:p>
    <w:p w:rsidR="000C716E" w:rsidRPr="00F55EED" w:rsidRDefault="000C716E" w:rsidP="00291A8B">
      <w:pPr>
        <w:rPr>
          <w:b/>
        </w:rPr>
      </w:pPr>
    </w:p>
    <w:p w:rsidR="000C716E" w:rsidRPr="00F55EED" w:rsidRDefault="000C716E" w:rsidP="000C716E">
      <w:pPr>
        <w:pStyle w:val="24"/>
        <w:keepNext w:val="0"/>
        <w:widowControl w:val="0"/>
        <w:ind w:left="1138" w:hanging="1138"/>
        <w:contextualSpacing/>
        <w:jc w:val="right"/>
        <w:rPr>
          <w:sz w:val="24"/>
          <w:szCs w:val="24"/>
        </w:rPr>
      </w:pPr>
      <w:bookmarkStart w:id="179" w:name="_Toc90385125"/>
      <w:bookmarkStart w:id="180" w:name="_Toc142821525"/>
      <w:bookmarkStart w:id="181" w:name="_Toc147900815"/>
      <w:bookmarkStart w:id="182" w:name="_Toc148522265"/>
      <w:bookmarkStart w:id="183" w:name="_Toc151799002"/>
      <w:bookmarkStart w:id="184" w:name="_Toc268183032"/>
      <w:r w:rsidRPr="00F55EED">
        <w:rPr>
          <w:sz w:val="24"/>
          <w:szCs w:val="24"/>
        </w:rPr>
        <w:lastRenderedPageBreak/>
        <w:t>Форма плана распределения объем</w:t>
      </w:r>
      <w:r w:rsidR="00787551" w:rsidRPr="00F55EED">
        <w:rPr>
          <w:sz w:val="24"/>
          <w:szCs w:val="24"/>
        </w:rPr>
        <w:t>а</w:t>
      </w:r>
      <w:r w:rsidRPr="00F55EED">
        <w:rPr>
          <w:sz w:val="24"/>
          <w:szCs w:val="24"/>
        </w:rPr>
        <w:t xml:space="preserve"> </w:t>
      </w:r>
      <w:r w:rsidR="009F74F9" w:rsidRPr="00F55EED">
        <w:rPr>
          <w:sz w:val="24"/>
          <w:szCs w:val="24"/>
        </w:rPr>
        <w:t>товара</w:t>
      </w:r>
      <w:r w:rsidR="00787551" w:rsidRPr="00F55EED">
        <w:rPr>
          <w:sz w:val="24"/>
          <w:szCs w:val="24"/>
        </w:rPr>
        <w:t xml:space="preserve"> </w:t>
      </w:r>
      <w:r w:rsidRPr="00F55EED">
        <w:rPr>
          <w:sz w:val="24"/>
          <w:szCs w:val="24"/>
        </w:rPr>
        <w:t>(форма 10)</w:t>
      </w:r>
    </w:p>
    <w:p w:rsidR="000C716E" w:rsidRPr="00F55EED" w:rsidRDefault="000C716E" w:rsidP="000C716E">
      <w:pPr>
        <w:pStyle w:val="24"/>
        <w:keepNext w:val="0"/>
        <w:widowControl w:val="0"/>
        <w:ind w:left="1138" w:hanging="1138"/>
        <w:contextualSpacing/>
        <w:jc w:val="right"/>
        <w:rPr>
          <w:sz w:val="24"/>
          <w:szCs w:val="24"/>
        </w:rPr>
      </w:pPr>
      <w:r w:rsidRPr="00F55EED">
        <w:rPr>
          <w:sz w:val="24"/>
          <w:szCs w:val="24"/>
        </w:rPr>
        <w:t>внутри коллективного участника</w:t>
      </w:r>
      <w:bookmarkEnd w:id="179"/>
      <w:bookmarkEnd w:id="180"/>
      <w:bookmarkEnd w:id="181"/>
      <w:bookmarkEnd w:id="182"/>
      <w:bookmarkEnd w:id="183"/>
      <w:bookmarkEnd w:id="184"/>
    </w:p>
    <w:p w:rsidR="000C716E" w:rsidRPr="00F55EED" w:rsidRDefault="000C716E" w:rsidP="000C716E">
      <w:pPr>
        <w:jc w:val="right"/>
        <w:rPr>
          <w:color w:val="000000"/>
        </w:rPr>
      </w:pPr>
    </w:p>
    <w:p w:rsidR="000C716E" w:rsidRPr="00F55EED" w:rsidRDefault="000C716E" w:rsidP="000C716E">
      <w:pPr>
        <w:suppressAutoHyphens/>
        <w:jc w:val="center"/>
        <w:rPr>
          <w:b/>
        </w:rPr>
      </w:pPr>
    </w:p>
    <w:p w:rsidR="000C716E" w:rsidRPr="00F55EED" w:rsidRDefault="000C716E" w:rsidP="000C716E">
      <w:pPr>
        <w:suppressAutoHyphens/>
        <w:jc w:val="center"/>
        <w:rPr>
          <w:b/>
        </w:rPr>
      </w:pPr>
    </w:p>
    <w:p w:rsidR="000C716E" w:rsidRPr="00F55EED" w:rsidRDefault="000C716E" w:rsidP="000C716E">
      <w:pPr>
        <w:rPr>
          <w:color w:val="000000"/>
        </w:rPr>
      </w:pPr>
    </w:p>
    <w:p w:rsidR="000C716E" w:rsidRPr="00F55EED" w:rsidRDefault="000C716E" w:rsidP="000C716E">
      <w:pPr>
        <w:rPr>
          <w:color w:val="000000"/>
        </w:rPr>
      </w:pPr>
      <w:r w:rsidRPr="00F55EED">
        <w:rPr>
          <w:color w:val="000000"/>
        </w:rPr>
        <w:t>Наименование и адрес лидера коллективного участника: _______________________</w:t>
      </w:r>
    </w:p>
    <w:p w:rsidR="000C716E" w:rsidRPr="00F55EED" w:rsidRDefault="000C716E" w:rsidP="000C716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467"/>
        <w:gridCol w:w="1912"/>
        <w:gridCol w:w="1644"/>
        <w:gridCol w:w="1496"/>
        <w:gridCol w:w="1540"/>
      </w:tblGrid>
      <w:tr w:rsidR="000C716E" w:rsidRPr="00F55EED" w:rsidTr="006A652E">
        <w:trPr>
          <w:cantSplit/>
        </w:trPr>
        <w:tc>
          <w:tcPr>
            <w:tcW w:w="648" w:type="dxa"/>
            <w:vMerge w:val="restart"/>
          </w:tcPr>
          <w:p w:rsidR="000C716E" w:rsidRPr="00F55EED" w:rsidRDefault="000C716E" w:rsidP="006A652E">
            <w:pPr>
              <w:pStyle w:val="ae"/>
              <w:rPr>
                <w:sz w:val="24"/>
                <w:szCs w:val="24"/>
              </w:rPr>
            </w:pPr>
            <w:r w:rsidRPr="00F55EED">
              <w:rPr>
                <w:sz w:val="24"/>
                <w:szCs w:val="24"/>
              </w:rPr>
              <w:t xml:space="preserve">№ </w:t>
            </w:r>
            <w:proofErr w:type="gramStart"/>
            <w:r w:rsidRPr="00F55EED">
              <w:rPr>
                <w:sz w:val="24"/>
                <w:szCs w:val="24"/>
              </w:rPr>
              <w:t>п</w:t>
            </w:r>
            <w:proofErr w:type="gramEnd"/>
            <w:r w:rsidRPr="00F55EED">
              <w:rPr>
                <w:sz w:val="24"/>
                <w:szCs w:val="24"/>
              </w:rPr>
              <w:t>/п</w:t>
            </w:r>
          </w:p>
        </w:tc>
        <w:tc>
          <w:tcPr>
            <w:tcW w:w="2932" w:type="dxa"/>
            <w:vMerge w:val="restart"/>
          </w:tcPr>
          <w:p w:rsidR="000C716E" w:rsidRPr="00F55EED" w:rsidRDefault="000C716E" w:rsidP="006A652E">
            <w:pPr>
              <w:pStyle w:val="ae"/>
              <w:jc w:val="center"/>
              <w:rPr>
                <w:sz w:val="24"/>
                <w:szCs w:val="24"/>
              </w:rPr>
            </w:pPr>
            <w:r w:rsidRPr="00F55EED">
              <w:rPr>
                <w:sz w:val="24"/>
                <w:szCs w:val="24"/>
              </w:rPr>
              <w:t>Наименование</w:t>
            </w:r>
            <w:r w:rsidR="006A652E" w:rsidRPr="00F55EED">
              <w:rPr>
                <w:sz w:val="24"/>
                <w:szCs w:val="24"/>
              </w:rPr>
              <w:t xml:space="preserve"> товара</w:t>
            </w:r>
          </w:p>
        </w:tc>
        <w:tc>
          <w:tcPr>
            <w:tcW w:w="1970" w:type="dxa"/>
            <w:vMerge w:val="restart"/>
          </w:tcPr>
          <w:p w:rsidR="000C716E" w:rsidRPr="00F55EED" w:rsidRDefault="000C716E" w:rsidP="006A652E">
            <w:pPr>
              <w:pStyle w:val="ae"/>
              <w:rPr>
                <w:sz w:val="24"/>
                <w:szCs w:val="24"/>
              </w:rPr>
            </w:pPr>
            <w:r w:rsidRPr="00F55EED">
              <w:rPr>
                <w:sz w:val="24"/>
                <w:szCs w:val="24"/>
              </w:rPr>
              <w:t xml:space="preserve">Наименование организации, выполняющий данный объем </w:t>
            </w:r>
            <w:r w:rsidR="006A652E" w:rsidRPr="00F55EED">
              <w:rPr>
                <w:sz w:val="24"/>
                <w:szCs w:val="24"/>
              </w:rPr>
              <w:t>поставки товара</w:t>
            </w:r>
          </w:p>
        </w:tc>
        <w:tc>
          <w:tcPr>
            <w:tcW w:w="3292" w:type="dxa"/>
            <w:gridSpan w:val="2"/>
          </w:tcPr>
          <w:p w:rsidR="000C716E" w:rsidRPr="00F55EED" w:rsidRDefault="000C716E" w:rsidP="006A652E">
            <w:pPr>
              <w:pStyle w:val="ae"/>
              <w:rPr>
                <w:sz w:val="24"/>
                <w:szCs w:val="24"/>
              </w:rPr>
            </w:pPr>
            <w:r w:rsidRPr="00F55EED">
              <w:rPr>
                <w:sz w:val="24"/>
                <w:szCs w:val="24"/>
              </w:rPr>
              <w:t xml:space="preserve">Стоимость </w:t>
            </w:r>
            <w:r w:rsidR="006A652E" w:rsidRPr="00F55EED">
              <w:rPr>
                <w:sz w:val="24"/>
                <w:szCs w:val="24"/>
              </w:rPr>
              <w:t>товара</w:t>
            </w:r>
          </w:p>
        </w:tc>
        <w:tc>
          <w:tcPr>
            <w:tcW w:w="1579" w:type="dxa"/>
            <w:vMerge w:val="restart"/>
          </w:tcPr>
          <w:p w:rsidR="000C716E" w:rsidRPr="00F55EED" w:rsidRDefault="006A652E" w:rsidP="006A652E">
            <w:pPr>
              <w:pStyle w:val="ae"/>
              <w:rPr>
                <w:sz w:val="24"/>
                <w:szCs w:val="24"/>
              </w:rPr>
            </w:pPr>
            <w:r w:rsidRPr="00F55EED">
              <w:rPr>
                <w:sz w:val="24"/>
                <w:szCs w:val="24"/>
              </w:rPr>
              <w:t xml:space="preserve">Срок поставки </w:t>
            </w:r>
            <w:r w:rsidR="000C716E" w:rsidRPr="00F55EED">
              <w:rPr>
                <w:sz w:val="24"/>
                <w:szCs w:val="24"/>
              </w:rPr>
              <w:t xml:space="preserve">(начало и окончание) </w:t>
            </w:r>
          </w:p>
        </w:tc>
      </w:tr>
      <w:tr w:rsidR="000C716E" w:rsidRPr="00F55EED" w:rsidTr="006A652E">
        <w:trPr>
          <w:cantSplit/>
        </w:trPr>
        <w:tc>
          <w:tcPr>
            <w:tcW w:w="648" w:type="dxa"/>
            <w:vMerge/>
          </w:tcPr>
          <w:p w:rsidR="000C716E" w:rsidRPr="00F55EED" w:rsidRDefault="000C716E" w:rsidP="006A652E">
            <w:pPr>
              <w:pStyle w:val="ae"/>
              <w:rPr>
                <w:sz w:val="24"/>
                <w:szCs w:val="24"/>
              </w:rPr>
            </w:pPr>
          </w:p>
        </w:tc>
        <w:tc>
          <w:tcPr>
            <w:tcW w:w="2932" w:type="dxa"/>
            <w:vMerge/>
          </w:tcPr>
          <w:p w:rsidR="000C716E" w:rsidRPr="00F55EED" w:rsidRDefault="000C716E" w:rsidP="006A652E">
            <w:pPr>
              <w:pStyle w:val="ae"/>
              <w:rPr>
                <w:sz w:val="24"/>
                <w:szCs w:val="24"/>
              </w:rPr>
            </w:pPr>
          </w:p>
        </w:tc>
        <w:tc>
          <w:tcPr>
            <w:tcW w:w="1970" w:type="dxa"/>
            <w:vMerge/>
          </w:tcPr>
          <w:p w:rsidR="000C716E" w:rsidRPr="00F55EED" w:rsidRDefault="000C716E" w:rsidP="006A652E">
            <w:pPr>
              <w:pStyle w:val="ae"/>
              <w:rPr>
                <w:sz w:val="24"/>
                <w:szCs w:val="24"/>
              </w:rPr>
            </w:pPr>
          </w:p>
        </w:tc>
        <w:tc>
          <w:tcPr>
            <w:tcW w:w="1713" w:type="dxa"/>
          </w:tcPr>
          <w:p w:rsidR="000C716E" w:rsidRPr="00F55EED" w:rsidRDefault="000C716E" w:rsidP="006A652E">
            <w:pPr>
              <w:pStyle w:val="ae"/>
              <w:rPr>
                <w:sz w:val="24"/>
                <w:szCs w:val="24"/>
              </w:rPr>
            </w:pPr>
            <w:r w:rsidRPr="00F55EED">
              <w:rPr>
                <w:sz w:val="24"/>
                <w:szCs w:val="24"/>
              </w:rPr>
              <w:t xml:space="preserve">в денежном выражении, </w:t>
            </w:r>
            <w:r w:rsidR="006A652E" w:rsidRPr="00F55EED">
              <w:rPr>
                <w:sz w:val="24"/>
                <w:szCs w:val="24"/>
              </w:rPr>
              <w:t>лари</w:t>
            </w:r>
            <w:r w:rsidRPr="00F55EED">
              <w:rPr>
                <w:sz w:val="24"/>
                <w:szCs w:val="24"/>
              </w:rPr>
              <w:t xml:space="preserve"> (без НДС)</w:t>
            </w:r>
          </w:p>
        </w:tc>
        <w:tc>
          <w:tcPr>
            <w:tcW w:w="1579" w:type="dxa"/>
          </w:tcPr>
          <w:p w:rsidR="000C716E" w:rsidRPr="00F55EED" w:rsidRDefault="006A652E" w:rsidP="006A652E">
            <w:pPr>
              <w:pStyle w:val="ae"/>
              <w:rPr>
                <w:sz w:val="24"/>
                <w:szCs w:val="24"/>
              </w:rPr>
            </w:pPr>
            <w:proofErr w:type="gramStart"/>
            <w:r w:rsidRPr="00F55EED">
              <w:rPr>
                <w:sz w:val="24"/>
                <w:szCs w:val="24"/>
              </w:rPr>
              <w:t>в % от общей стоимость товара</w:t>
            </w:r>
            <w:proofErr w:type="gramEnd"/>
          </w:p>
        </w:tc>
        <w:tc>
          <w:tcPr>
            <w:tcW w:w="1579" w:type="dxa"/>
            <w:vMerge/>
          </w:tcPr>
          <w:p w:rsidR="000C716E" w:rsidRPr="00F55EED" w:rsidRDefault="000C716E" w:rsidP="006A652E">
            <w:pPr>
              <w:pStyle w:val="ae"/>
              <w:rPr>
                <w:sz w:val="24"/>
                <w:szCs w:val="24"/>
              </w:rPr>
            </w:pPr>
          </w:p>
        </w:tc>
      </w:tr>
      <w:tr w:rsidR="000C716E" w:rsidRPr="00F55EED" w:rsidTr="006A652E">
        <w:tc>
          <w:tcPr>
            <w:tcW w:w="648" w:type="dxa"/>
          </w:tcPr>
          <w:p w:rsidR="000C716E" w:rsidRPr="00F55EED" w:rsidRDefault="000C716E" w:rsidP="00C202A7">
            <w:pPr>
              <w:pStyle w:val="aa"/>
              <w:numPr>
                <w:ilvl w:val="0"/>
                <w:numId w:val="45"/>
              </w:numPr>
              <w:ind w:left="1134" w:hanging="1134"/>
              <w:rPr>
                <w:color w:val="000000"/>
                <w:szCs w:val="24"/>
              </w:rPr>
            </w:pPr>
          </w:p>
        </w:tc>
        <w:tc>
          <w:tcPr>
            <w:tcW w:w="2932" w:type="dxa"/>
          </w:tcPr>
          <w:p w:rsidR="000C716E" w:rsidRPr="00F55EED" w:rsidRDefault="000C716E" w:rsidP="006A652E">
            <w:pPr>
              <w:pStyle w:val="aa"/>
              <w:rPr>
                <w:szCs w:val="24"/>
              </w:rPr>
            </w:pPr>
          </w:p>
        </w:tc>
        <w:tc>
          <w:tcPr>
            <w:tcW w:w="1970" w:type="dxa"/>
          </w:tcPr>
          <w:p w:rsidR="000C716E" w:rsidRPr="00F55EED" w:rsidRDefault="000C716E" w:rsidP="006A652E">
            <w:pPr>
              <w:pStyle w:val="aa"/>
              <w:rPr>
                <w:szCs w:val="24"/>
              </w:rPr>
            </w:pPr>
          </w:p>
        </w:tc>
        <w:tc>
          <w:tcPr>
            <w:tcW w:w="1713"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r>
      <w:tr w:rsidR="000C716E" w:rsidRPr="00F55EED" w:rsidTr="006A652E">
        <w:tc>
          <w:tcPr>
            <w:tcW w:w="648" w:type="dxa"/>
          </w:tcPr>
          <w:p w:rsidR="000C716E" w:rsidRPr="00F55EED" w:rsidRDefault="000C716E" w:rsidP="00C202A7">
            <w:pPr>
              <w:pStyle w:val="aa"/>
              <w:numPr>
                <w:ilvl w:val="0"/>
                <w:numId w:val="45"/>
              </w:numPr>
              <w:ind w:left="1134" w:hanging="1134"/>
              <w:rPr>
                <w:color w:val="000000"/>
                <w:szCs w:val="24"/>
              </w:rPr>
            </w:pPr>
          </w:p>
        </w:tc>
        <w:tc>
          <w:tcPr>
            <w:tcW w:w="2932" w:type="dxa"/>
          </w:tcPr>
          <w:p w:rsidR="000C716E" w:rsidRPr="00F55EED" w:rsidRDefault="000C716E" w:rsidP="006A652E">
            <w:pPr>
              <w:pStyle w:val="aa"/>
              <w:rPr>
                <w:szCs w:val="24"/>
              </w:rPr>
            </w:pPr>
          </w:p>
        </w:tc>
        <w:tc>
          <w:tcPr>
            <w:tcW w:w="1970" w:type="dxa"/>
          </w:tcPr>
          <w:p w:rsidR="000C716E" w:rsidRPr="00F55EED" w:rsidRDefault="000C716E" w:rsidP="006A652E">
            <w:pPr>
              <w:pStyle w:val="aa"/>
              <w:rPr>
                <w:szCs w:val="24"/>
              </w:rPr>
            </w:pPr>
          </w:p>
        </w:tc>
        <w:tc>
          <w:tcPr>
            <w:tcW w:w="1713"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r>
      <w:tr w:rsidR="000C716E" w:rsidRPr="00F55EED" w:rsidTr="006A652E">
        <w:tc>
          <w:tcPr>
            <w:tcW w:w="648" w:type="dxa"/>
          </w:tcPr>
          <w:p w:rsidR="000C716E" w:rsidRPr="00F55EED" w:rsidRDefault="000C716E" w:rsidP="00C202A7">
            <w:pPr>
              <w:pStyle w:val="aa"/>
              <w:numPr>
                <w:ilvl w:val="0"/>
                <w:numId w:val="45"/>
              </w:numPr>
              <w:ind w:left="1134" w:hanging="1134"/>
              <w:rPr>
                <w:color w:val="000000"/>
                <w:szCs w:val="24"/>
              </w:rPr>
            </w:pPr>
          </w:p>
        </w:tc>
        <w:tc>
          <w:tcPr>
            <w:tcW w:w="2932" w:type="dxa"/>
          </w:tcPr>
          <w:p w:rsidR="000C716E" w:rsidRPr="00F55EED" w:rsidRDefault="000C716E" w:rsidP="006A652E">
            <w:pPr>
              <w:pStyle w:val="aa"/>
              <w:rPr>
                <w:szCs w:val="24"/>
              </w:rPr>
            </w:pPr>
          </w:p>
        </w:tc>
        <w:tc>
          <w:tcPr>
            <w:tcW w:w="1970" w:type="dxa"/>
          </w:tcPr>
          <w:p w:rsidR="000C716E" w:rsidRPr="00F55EED" w:rsidRDefault="000C716E" w:rsidP="006A652E">
            <w:pPr>
              <w:pStyle w:val="aa"/>
              <w:rPr>
                <w:szCs w:val="24"/>
              </w:rPr>
            </w:pPr>
          </w:p>
        </w:tc>
        <w:tc>
          <w:tcPr>
            <w:tcW w:w="1713"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r>
      <w:tr w:rsidR="000C716E" w:rsidRPr="00F55EED" w:rsidTr="006A652E">
        <w:tc>
          <w:tcPr>
            <w:tcW w:w="648" w:type="dxa"/>
          </w:tcPr>
          <w:p w:rsidR="000C716E" w:rsidRPr="00F55EED" w:rsidRDefault="000C716E" w:rsidP="006A652E">
            <w:pPr>
              <w:pStyle w:val="aa"/>
              <w:ind w:left="0"/>
              <w:rPr>
                <w:color w:val="000000"/>
                <w:szCs w:val="24"/>
              </w:rPr>
            </w:pPr>
            <w:r w:rsidRPr="00F55EED">
              <w:rPr>
                <w:color w:val="000000"/>
                <w:szCs w:val="24"/>
              </w:rPr>
              <w:t>…</w:t>
            </w:r>
          </w:p>
        </w:tc>
        <w:tc>
          <w:tcPr>
            <w:tcW w:w="2932" w:type="dxa"/>
          </w:tcPr>
          <w:p w:rsidR="000C716E" w:rsidRPr="00F55EED" w:rsidRDefault="000C716E" w:rsidP="006A652E">
            <w:pPr>
              <w:pStyle w:val="aa"/>
              <w:rPr>
                <w:szCs w:val="24"/>
              </w:rPr>
            </w:pPr>
          </w:p>
        </w:tc>
        <w:tc>
          <w:tcPr>
            <w:tcW w:w="1970" w:type="dxa"/>
          </w:tcPr>
          <w:p w:rsidR="000C716E" w:rsidRPr="00F55EED" w:rsidRDefault="000C716E" w:rsidP="006A652E">
            <w:pPr>
              <w:pStyle w:val="aa"/>
              <w:rPr>
                <w:szCs w:val="24"/>
              </w:rPr>
            </w:pPr>
          </w:p>
        </w:tc>
        <w:tc>
          <w:tcPr>
            <w:tcW w:w="1713"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c>
          <w:tcPr>
            <w:tcW w:w="1579" w:type="dxa"/>
          </w:tcPr>
          <w:p w:rsidR="000C716E" w:rsidRPr="00F55EED" w:rsidRDefault="000C716E" w:rsidP="006A652E">
            <w:pPr>
              <w:pStyle w:val="aa"/>
              <w:rPr>
                <w:szCs w:val="24"/>
              </w:rPr>
            </w:pPr>
          </w:p>
        </w:tc>
      </w:tr>
      <w:tr w:rsidR="000C716E" w:rsidRPr="00F55EED" w:rsidTr="006A652E">
        <w:tc>
          <w:tcPr>
            <w:tcW w:w="5550" w:type="dxa"/>
            <w:gridSpan w:val="3"/>
          </w:tcPr>
          <w:p w:rsidR="000C716E" w:rsidRPr="00F55EED" w:rsidRDefault="000C716E" w:rsidP="006A652E">
            <w:pPr>
              <w:pStyle w:val="aa"/>
              <w:jc w:val="center"/>
              <w:rPr>
                <w:b/>
                <w:szCs w:val="24"/>
              </w:rPr>
            </w:pPr>
            <w:r w:rsidRPr="00F55EED">
              <w:rPr>
                <w:b/>
                <w:szCs w:val="24"/>
              </w:rPr>
              <w:t>ИТОГО</w:t>
            </w:r>
          </w:p>
        </w:tc>
        <w:tc>
          <w:tcPr>
            <w:tcW w:w="1713" w:type="dxa"/>
          </w:tcPr>
          <w:p w:rsidR="000C716E" w:rsidRPr="00F55EED" w:rsidRDefault="000C716E" w:rsidP="006A652E">
            <w:pPr>
              <w:pStyle w:val="aa"/>
              <w:jc w:val="center"/>
              <w:rPr>
                <w:b/>
                <w:szCs w:val="24"/>
              </w:rPr>
            </w:pPr>
          </w:p>
        </w:tc>
        <w:tc>
          <w:tcPr>
            <w:tcW w:w="1579" w:type="dxa"/>
          </w:tcPr>
          <w:p w:rsidR="000C716E" w:rsidRPr="00F55EED" w:rsidRDefault="000C716E" w:rsidP="006A652E">
            <w:pPr>
              <w:pStyle w:val="aa"/>
              <w:jc w:val="center"/>
              <w:rPr>
                <w:b/>
                <w:szCs w:val="24"/>
              </w:rPr>
            </w:pPr>
            <w:r w:rsidRPr="00F55EED">
              <w:rPr>
                <w:b/>
                <w:szCs w:val="24"/>
              </w:rPr>
              <w:t>100%</w:t>
            </w:r>
          </w:p>
        </w:tc>
        <w:tc>
          <w:tcPr>
            <w:tcW w:w="1579" w:type="dxa"/>
          </w:tcPr>
          <w:p w:rsidR="000C716E" w:rsidRPr="00F55EED" w:rsidRDefault="000C716E" w:rsidP="006A652E">
            <w:pPr>
              <w:pStyle w:val="aa"/>
              <w:jc w:val="center"/>
              <w:rPr>
                <w:b/>
                <w:szCs w:val="24"/>
              </w:rPr>
            </w:pPr>
            <w:r w:rsidRPr="00F55EED">
              <w:rPr>
                <w:b/>
                <w:szCs w:val="24"/>
              </w:rPr>
              <w:t>Х</w:t>
            </w:r>
          </w:p>
        </w:tc>
      </w:tr>
    </w:tbl>
    <w:p w:rsidR="000C716E" w:rsidRPr="00F55EED" w:rsidRDefault="000C716E" w:rsidP="000C716E">
      <w:pPr>
        <w:rPr>
          <w:color w:val="000000"/>
          <w:lang w:val="en-US"/>
        </w:rPr>
      </w:pPr>
    </w:p>
    <w:p w:rsidR="000C716E" w:rsidRPr="00F55EED" w:rsidRDefault="000C716E" w:rsidP="000C716E">
      <w:pPr>
        <w:rPr>
          <w:color w:val="000000"/>
          <w:lang w:val="en-US"/>
        </w:rPr>
      </w:pPr>
    </w:p>
    <w:p w:rsidR="000C716E" w:rsidRPr="00F55EED" w:rsidRDefault="000C716E" w:rsidP="000C716E">
      <w:pPr>
        <w:rPr>
          <w:color w:val="000000"/>
          <w:lang w:val="en-US"/>
        </w:rPr>
      </w:pPr>
    </w:p>
    <w:p w:rsidR="000C716E" w:rsidRPr="00F55EED" w:rsidRDefault="000C716E" w:rsidP="000C716E">
      <w:pPr>
        <w:jc w:val="right"/>
        <w:rPr>
          <w:color w:val="000000"/>
          <w:lang w:val="en-US"/>
        </w:rPr>
      </w:pPr>
    </w:p>
    <w:p w:rsidR="000C716E" w:rsidRPr="00F55EED" w:rsidRDefault="000C716E" w:rsidP="000C716E">
      <w:pPr>
        <w:jc w:val="right"/>
        <w:rPr>
          <w:color w:val="000000"/>
          <w:lang w:val="en-US"/>
        </w:rPr>
      </w:pPr>
    </w:p>
    <w:p w:rsidR="000C716E" w:rsidRPr="00F55EED" w:rsidRDefault="000C716E" w:rsidP="005D0A22">
      <w:pPr>
        <w:jc w:val="right"/>
        <w:rPr>
          <w:color w:val="000000"/>
        </w:rPr>
      </w:pPr>
      <w:r w:rsidRPr="00F55EED">
        <w:rPr>
          <w:color w:val="000000"/>
        </w:rPr>
        <w:t>____________________________________</w:t>
      </w:r>
    </w:p>
    <w:p w:rsidR="000C716E" w:rsidRPr="00F55EED" w:rsidRDefault="00740A85" w:rsidP="005D0A22">
      <w:pPr>
        <w:ind w:right="3684"/>
        <w:jc w:val="right"/>
        <w:rPr>
          <w:color w:val="000000"/>
          <w:vertAlign w:val="superscript"/>
        </w:rPr>
      </w:pPr>
      <w:r w:rsidRPr="00F55EED">
        <w:rPr>
          <w:color w:val="000000"/>
          <w:vertAlign w:val="superscript"/>
        </w:rPr>
        <w:t xml:space="preserve">                                 </w:t>
      </w:r>
      <w:r w:rsidR="000C716E" w:rsidRPr="00F55EED">
        <w:rPr>
          <w:color w:val="000000"/>
          <w:vertAlign w:val="superscript"/>
        </w:rPr>
        <w:t>(подпись, М.П.)</w:t>
      </w:r>
    </w:p>
    <w:p w:rsidR="000C716E" w:rsidRPr="00F55EED" w:rsidRDefault="000C716E" w:rsidP="005D0A22">
      <w:pPr>
        <w:jc w:val="right"/>
        <w:rPr>
          <w:color w:val="000000"/>
        </w:rPr>
      </w:pPr>
      <w:r w:rsidRPr="00F55EED">
        <w:rPr>
          <w:color w:val="000000"/>
        </w:rPr>
        <w:t>____________________________________</w:t>
      </w:r>
    </w:p>
    <w:p w:rsidR="000C716E" w:rsidRPr="00A411B6" w:rsidRDefault="005D0A22" w:rsidP="005D0A22">
      <w:pPr>
        <w:ind w:right="3684"/>
        <w:jc w:val="right"/>
        <w:rPr>
          <w:color w:val="000000"/>
          <w:vertAlign w:val="superscript"/>
        </w:rPr>
      </w:pPr>
      <w:r>
        <w:rPr>
          <w:color w:val="000000"/>
          <w:vertAlign w:val="superscript"/>
        </w:rPr>
        <w:t xml:space="preserve">                                               </w:t>
      </w:r>
      <w:r w:rsidR="000C716E" w:rsidRPr="00F55EED">
        <w:rPr>
          <w:color w:val="000000"/>
          <w:vertAlign w:val="superscript"/>
        </w:rPr>
        <w:t xml:space="preserve">(фамилия, имя, отчество </w:t>
      </w:r>
      <w:proofErr w:type="gramStart"/>
      <w:r w:rsidR="000C716E" w:rsidRPr="00F55EED">
        <w:rPr>
          <w:color w:val="000000"/>
          <w:vertAlign w:val="superscript"/>
        </w:rPr>
        <w:t>подписавшего</w:t>
      </w:r>
      <w:proofErr w:type="gramEnd"/>
      <w:r w:rsidR="000C716E" w:rsidRPr="00F55EED">
        <w:rPr>
          <w:color w:val="000000"/>
          <w:vertAlign w:val="superscript"/>
        </w:rPr>
        <w:t>, должность)</w:t>
      </w:r>
    </w:p>
    <w:p w:rsidR="000C716E" w:rsidRDefault="000C716E" w:rsidP="005D0A22">
      <w:pPr>
        <w:jc w:val="right"/>
        <w:rPr>
          <w:b/>
        </w:rPr>
      </w:pPr>
    </w:p>
    <w:p w:rsidR="00350E57" w:rsidRDefault="00350E57" w:rsidP="005D0A22">
      <w:pPr>
        <w:jc w:val="right"/>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Default="00350E57" w:rsidP="00291A8B">
      <w:pPr>
        <w:rPr>
          <w:b/>
        </w:rPr>
      </w:pPr>
    </w:p>
    <w:p w:rsidR="00350E57" w:rsidRPr="00B24292" w:rsidRDefault="00350E57" w:rsidP="00350E57">
      <w:pPr>
        <w:spacing w:before="120" w:after="60"/>
        <w:jc w:val="right"/>
        <w:outlineLvl w:val="0"/>
        <w:rPr>
          <w:b/>
        </w:rPr>
      </w:pPr>
      <w:bookmarkStart w:id="185" w:name="_Ref63957390"/>
      <w:bookmarkStart w:id="186" w:name="_Toc64719476"/>
      <w:bookmarkStart w:id="187" w:name="_Toc69112532"/>
      <w:r w:rsidRPr="00B24292">
        <w:rPr>
          <w:b/>
        </w:rPr>
        <w:t xml:space="preserve">Протокол разногласий к проекту Договора </w:t>
      </w:r>
      <w:r w:rsidRPr="00350E57">
        <w:rPr>
          <w:b/>
        </w:rPr>
        <w:t>(форма 11)</w:t>
      </w:r>
    </w:p>
    <w:p w:rsidR="00350E57" w:rsidRPr="003135DF" w:rsidRDefault="00350E57" w:rsidP="00350E57">
      <w:pPr>
        <w:spacing w:before="60" w:after="60"/>
        <w:jc w:val="right"/>
        <w:outlineLvl w:val="1"/>
      </w:pPr>
      <w:bookmarkStart w:id="188" w:name="_Toc90385119"/>
      <w:bookmarkStart w:id="189" w:name="_Toc309208630"/>
      <w:r w:rsidRPr="003135DF">
        <w:t xml:space="preserve">Форма Протокола разногласий </w:t>
      </w:r>
      <w:r>
        <w:t>к</w:t>
      </w:r>
      <w:r w:rsidRPr="003135DF">
        <w:t xml:space="preserve"> проекту Договора</w:t>
      </w:r>
      <w:bookmarkEnd w:id="188"/>
      <w:bookmarkEnd w:id="189"/>
    </w:p>
    <w:p w:rsidR="00350E57" w:rsidRPr="003135DF" w:rsidRDefault="00350E57" w:rsidP="00350E57">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185"/>
    <w:bookmarkEnd w:id="186"/>
    <w:bookmarkEnd w:id="187"/>
    <w:p w:rsidR="00350E57" w:rsidRPr="00B41815" w:rsidRDefault="00350E57" w:rsidP="00350E57">
      <w:pPr>
        <w:rPr>
          <w:sz w:val="22"/>
          <w:szCs w:val="22"/>
        </w:rPr>
      </w:pPr>
      <w:r>
        <w:rPr>
          <w:sz w:val="26"/>
          <w:szCs w:val="26"/>
          <w:vertAlign w:val="superscript"/>
        </w:rPr>
        <w:t>Приложение</w:t>
      </w:r>
      <w:r w:rsidRPr="0017792C">
        <w:rPr>
          <w:sz w:val="26"/>
          <w:szCs w:val="26"/>
          <w:vertAlign w:val="superscript"/>
        </w:rPr>
        <w:t xml:space="preserve"> </w:t>
      </w:r>
      <w:r>
        <w:rPr>
          <w:sz w:val="26"/>
          <w:szCs w:val="26"/>
          <w:vertAlign w:val="superscript"/>
        </w:rPr>
        <w:t>№ 3</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350E57" w:rsidRPr="003135DF" w:rsidRDefault="00350E57" w:rsidP="00350E57">
      <w:pPr>
        <w:spacing w:before="240" w:after="120"/>
        <w:jc w:val="center"/>
        <w:rPr>
          <w:b/>
        </w:rPr>
      </w:pPr>
      <w:r w:rsidRPr="003135DF">
        <w:rPr>
          <w:b/>
        </w:rPr>
        <w:t>Протокол разногласий к проекту Договора</w:t>
      </w:r>
    </w:p>
    <w:p w:rsidR="00350E57" w:rsidRPr="003135DF" w:rsidRDefault="00350E57" w:rsidP="00350E57">
      <w:pPr>
        <w:spacing w:before="240" w:after="120"/>
        <w:jc w:val="center"/>
        <w:rPr>
          <w:b/>
        </w:rPr>
      </w:pPr>
      <w:r w:rsidRPr="003135DF">
        <w:rPr>
          <w:color w:val="000000"/>
        </w:rPr>
        <w:t xml:space="preserve">Наименование и адрес </w:t>
      </w:r>
      <w:r>
        <w:rPr>
          <w:color w:val="000000"/>
        </w:rPr>
        <w:t xml:space="preserve">Участника запроса предложений: </w:t>
      </w:r>
      <w:r w:rsidRPr="00DC441F">
        <w:rPr>
          <w:color w:val="000000"/>
        </w:rPr>
        <w:t>___________________________</w:t>
      </w:r>
    </w:p>
    <w:p w:rsidR="00350E57" w:rsidRPr="003135DF" w:rsidRDefault="00350E57" w:rsidP="00350E57">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350E57" w:rsidRPr="00B41815" w:rsidTr="00350E57">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B41815" w:rsidRDefault="00350E57" w:rsidP="00350E57">
            <w:pPr>
              <w:pStyle w:val="ae"/>
              <w:jc w:val="center"/>
              <w:rPr>
                <w:szCs w:val="22"/>
              </w:rPr>
            </w:pPr>
            <w:r w:rsidRPr="00B41815">
              <w:rPr>
                <w:szCs w:val="22"/>
              </w:rPr>
              <w:t xml:space="preserve">№ </w:t>
            </w:r>
            <w:proofErr w:type="gramStart"/>
            <w:r w:rsidRPr="00B41815">
              <w:rPr>
                <w:szCs w:val="22"/>
              </w:rPr>
              <w:t>п</w:t>
            </w:r>
            <w:proofErr w:type="gramEnd"/>
            <w:r w:rsidRPr="00B41815">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B41815" w:rsidRDefault="00350E57" w:rsidP="00350E57">
            <w:pPr>
              <w:pStyle w:val="ae"/>
              <w:jc w:val="center"/>
              <w:rPr>
                <w:szCs w:val="22"/>
              </w:rPr>
            </w:pPr>
            <w:r w:rsidRPr="00B41815">
              <w:rPr>
                <w:szCs w:val="22"/>
              </w:rPr>
              <w:t>№ пункта проекта Договора (</w:t>
            </w:r>
            <w:r>
              <w:rPr>
                <w:szCs w:val="22"/>
              </w:rPr>
              <w:t>том </w:t>
            </w:r>
            <w:r>
              <w:rPr>
                <w:szCs w:val="22"/>
                <w:lang w:val="en-US"/>
              </w:rPr>
              <w:t>II</w:t>
            </w:r>
            <w:r>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B41815" w:rsidRDefault="00350E57" w:rsidP="00350E57">
            <w:pPr>
              <w:pStyle w:val="ae"/>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B41815" w:rsidRDefault="00350E57" w:rsidP="00350E57">
            <w:pPr>
              <w:pStyle w:val="ae"/>
              <w:jc w:val="center"/>
              <w:rPr>
                <w:szCs w:val="22"/>
              </w:rPr>
            </w:pPr>
            <w:r w:rsidRPr="00B41815">
              <w:rPr>
                <w:szCs w:val="22"/>
              </w:rPr>
              <w:t xml:space="preserve">Предложения Участника </w:t>
            </w:r>
            <w:r>
              <w:rPr>
                <w:szCs w:val="22"/>
              </w:rPr>
              <w:t xml:space="preserve">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B41815" w:rsidRDefault="00350E57" w:rsidP="00350E57">
            <w:pPr>
              <w:pStyle w:val="ae"/>
              <w:jc w:val="center"/>
              <w:rPr>
                <w:szCs w:val="22"/>
              </w:rPr>
            </w:pPr>
            <w:r w:rsidRPr="00B41815">
              <w:rPr>
                <w:szCs w:val="22"/>
              </w:rPr>
              <w:t>Примечания, обоснование</w:t>
            </w: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98354A" w:rsidRDefault="00350E57" w:rsidP="00350E57">
            <w:pPr>
              <w:pStyle w:val="aa"/>
              <w:jc w:val="center"/>
              <w:rPr>
                <w:color w:val="000000"/>
                <w:sz w:val="26"/>
                <w:szCs w:val="26"/>
              </w:rPr>
            </w:pPr>
          </w:p>
        </w:tc>
      </w:tr>
    </w:tbl>
    <w:p w:rsidR="00350E57" w:rsidRPr="003135DF" w:rsidRDefault="00350E57" w:rsidP="00350E57">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350E57" w:rsidRPr="0098354A" w:rsidTr="00350E57">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98354A" w:rsidRDefault="00350E57" w:rsidP="00350E57">
            <w:pPr>
              <w:pStyle w:val="ae"/>
              <w:jc w:val="center"/>
              <w:rPr>
                <w:szCs w:val="22"/>
              </w:rPr>
            </w:pPr>
            <w:r w:rsidRPr="0098354A">
              <w:rPr>
                <w:szCs w:val="22"/>
              </w:rPr>
              <w:t xml:space="preserve">№ </w:t>
            </w:r>
            <w:proofErr w:type="gramStart"/>
            <w:r w:rsidRPr="0098354A">
              <w:rPr>
                <w:szCs w:val="22"/>
              </w:rPr>
              <w:t>п</w:t>
            </w:r>
            <w:proofErr w:type="gramEnd"/>
            <w:r w:rsidRPr="0098354A">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98354A" w:rsidRDefault="00350E57" w:rsidP="00350E57">
            <w:pPr>
              <w:pStyle w:val="ae"/>
              <w:jc w:val="center"/>
              <w:rPr>
                <w:szCs w:val="22"/>
              </w:rPr>
            </w:pPr>
            <w:r w:rsidRPr="0098354A">
              <w:rPr>
                <w:szCs w:val="22"/>
              </w:rPr>
              <w:t xml:space="preserve">№ пункта проекта Договора </w:t>
            </w:r>
            <w:r w:rsidRPr="00B41815">
              <w:rPr>
                <w:szCs w:val="22"/>
              </w:rPr>
              <w:t>(</w:t>
            </w:r>
            <w:r w:rsidRPr="0098354A">
              <w:rPr>
                <w:szCs w:val="22"/>
              </w:rPr>
              <w:t>том</w:t>
            </w:r>
            <w:r w:rsidRPr="00180205">
              <w:rPr>
                <w:lang w:val="en-US"/>
              </w:rPr>
              <w:t> </w:t>
            </w:r>
            <w:r>
              <w:rPr>
                <w:szCs w:val="22"/>
                <w:lang w:val="en-US"/>
              </w:rPr>
              <w:t>II</w:t>
            </w:r>
            <w:r>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98354A" w:rsidRDefault="00350E57" w:rsidP="00350E57">
            <w:pPr>
              <w:pStyle w:val="ae"/>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98354A" w:rsidRDefault="00350E57" w:rsidP="00350E57">
            <w:pPr>
              <w:pStyle w:val="ae"/>
              <w:jc w:val="center"/>
              <w:rPr>
                <w:szCs w:val="22"/>
              </w:rPr>
            </w:pPr>
            <w:r w:rsidRPr="0098354A">
              <w:rPr>
                <w:szCs w:val="22"/>
              </w:rPr>
              <w:t xml:space="preserve">Предложения Участника </w:t>
            </w:r>
            <w:r>
              <w:rPr>
                <w:szCs w:val="22"/>
              </w:rPr>
              <w:t xml:space="preserve">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98354A" w:rsidRDefault="00350E57" w:rsidP="00350E57">
            <w:pPr>
              <w:pStyle w:val="ae"/>
              <w:jc w:val="center"/>
              <w:rPr>
                <w:szCs w:val="22"/>
              </w:rPr>
            </w:pPr>
            <w:r w:rsidRPr="0098354A">
              <w:rPr>
                <w:szCs w:val="22"/>
              </w:rPr>
              <w:t>Примечания, обоснование</w:t>
            </w: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tcPr>
          <w:p w:rsidR="00350E57" w:rsidRPr="0098354A"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tcPr>
          <w:p w:rsidR="00350E57" w:rsidRPr="0098354A"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tcPr>
          <w:p w:rsidR="00350E57" w:rsidRPr="0098354A"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r>
      <w:tr w:rsidR="00350E57" w:rsidRPr="00B41815" w:rsidTr="00350E57">
        <w:tc>
          <w:tcPr>
            <w:tcW w:w="627"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98354A" w:rsidRDefault="00350E57" w:rsidP="00350E57">
            <w:pPr>
              <w:pStyle w:val="aa"/>
              <w:rPr>
                <w:color w:val="000000"/>
                <w:sz w:val="26"/>
                <w:szCs w:val="26"/>
              </w:rPr>
            </w:pPr>
          </w:p>
        </w:tc>
      </w:tr>
    </w:tbl>
    <w:p w:rsidR="00350E57" w:rsidRPr="00B41815" w:rsidRDefault="00350E57" w:rsidP="00350E57">
      <w:pPr>
        <w:rPr>
          <w:color w:val="000000"/>
          <w:sz w:val="22"/>
          <w:szCs w:val="22"/>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50E57" w:rsidTr="00350E57">
        <w:tc>
          <w:tcPr>
            <w:tcW w:w="4644" w:type="dxa"/>
          </w:tcPr>
          <w:p w:rsidR="00350E57" w:rsidRDefault="00350E57" w:rsidP="00350E57">
            <w:pPr>
              <w:jc w:val="right"/>
              <w:rPr>
                <w:sz w:val="26"/>
                <w:szCs w:val="26"/>
              </w:rPr>
            </w:pPr>
          </w:p>
          <w:p w:rsidR="00350E57" w:rsidRPr="00F0507E" w:rsidRDefault="00350E57" w:rsidP="00350E57">
            <w:pPr>
              <w:jc w:val="right"/>
              <w:rPr>
                <w:sz w:val="26"/>
                <w:szCs w:val="26"/>
              </w:rPr>
            </w:pPr>
            <w:r>
              <w:rPr>
                <w:sz w:val="26"/>
                <w:szCs w:val="26"/>
              </w:rPr>
              <w:t>___________________________</w:t>
            </w:r>
            <w:r w:rsidRPr="00F0507E">
              <w:rPr>
                <w:sz w:val="26"/>
                <w:szCs w:val="26"/>
              </w:rPr>
              <w:t>_______</w:t>
            </w:r>
          </w:p>
          <w:p w:rsidR="00350E57" w:rsidRPr="00D46F55" w:rsidRDefault="00350E57" w:rsidP="00350E5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350E57" w:rsidTr="00350E57">
        <w:tc>
          <w:tcPr>
            <w:tcW w:w="4644" w:type="dxa"/>
          </w:tcPr>
          <w:p w:rsidR="00350E57" w:rsidRPr="00F0507E" w:rsidRDefault="00350E57" w:rsidP="00350E57">
            <w:pPr>
              <w:jc w:val="right"/>
              <w:rPr>
                <w:sz w:val="26"/>
                <w:szCs w:val="26"/>
              </w:rPr>
            </w:pPr>
            <w:r>
              <w:rPr>
                <w:sz w:val="26"/>
                <w:szCs w:val="26"/>
              </w:rPr>
              <w:t>_________________</w:t>
            </w:r>
            <w:r w:rsidRPr="00F0507E">
              <w:rPr>
                <w:sz w:val="26"/>
                <w:szCs w:val="26"/>
              </w:rPr>
              <w:t>_________________</w:t>
            </w:r>
          </w:p>
          <w:p w:rsidR="00350E57" w:rsidRDefault="00350E57" w:rsidP="00350E5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350E57" w:rsidRPr="00D46F55" w:rsidRDefault="00350E57" w:rsidP="00350E57">
            <w:pPr>
              <w:tabs>
                <w:tab w:val="left" w:pos="4428"/>
              </w:tabs>
              <w:jc w:val="center"/>
              <w:rPr>
                <w:sz w:val="26"/>
                <w:szCs w:val="26"/>
                <w:vertAlign w:val="superscript"/>
              </w:rPr>
            </w:pPr>
          </w:p>
        </w:tc>
      </w:tr>
    </w:tbl>
    <w:p w:rsidR="00350E57" w:rsidRDefault="00350E57" w:rsidP="00350E57">
      <w:pPr>
        <w:pBdr>
          <w:bottom w:val="single" w:sz="4" w:space="1" w:color="auto"/>
        </w:pBdr>
        <w:shd w:val="clear" w:color="auto" w:fill="E0E0E0"/>
        <w:ind w:right="21"/>
        <w:jc w:val="center"/>
        <w:rPr>
          <w:b/>
          <w:color w:val="000000"/>
          <w:spacing w:val="36"/>
        </w:rPr>
        <w:sectPr w:rsidR="00350E57" w:rsidSect="00350E57">
          <w:pgSz w:w="11906" w:h="16838"/>
          <w:pgMar w:top="1134" w:right="707" w:bottom="1134" w:left="1701" w:header="708" w:footer="708" w:gutter="0"/>
          <w:cols w:space="708"/>
          <w:docGrid w:linePitch="360"/>
        </w:sectPr>
      </w:pPr>
      <w:r w:rsidRPr="0098354A">
        <w:rPr>
          <w:b/>
          <w:color w:val="000000"/>
          <w:spacing w:val="36"/>
        </w:rPr>
        <w:t>конец формы</w:t>
      </w:r>
    </w:p>
    <w:p w:rsidR="00350E57" w:rsidRPr="003135DF" w:rsidRDefault="00350E57" w:rsidP="00350E57">
      <w:pPr>
        <w:pStyle w:val="ListParagraph"/>
        <w:numPr>
          <w:ilvl w:val="2"/>
          <w:numId w:val="9"/>
        </w:numPr>
        <w:tabs>
          <w:tab w:val="clear" w:pos="1134"/>
        </w:tabs>
        <w:spacing w:before="60" w:after="60"/>
        <w:contextualSpacing w:val="0"/>
        <w:jc w:val="both"/>
        <w:outlineLvl w:val="1"/>
      </w:pPr>
      <w:bookmarkStart w:id="190" w:name="_Toc90385120"/>
      <w:bookmarkStart w:id="191" w:name="_Toc309208631"/>
      <w:r w:rsidRPr="003135DF">
        <w:lastRenderedPageBreak/>
        <w:t xml:space="preserve">Инструкции по заполнению Протокола разногласий </w:t>
      </w:r>
      <w:r>
        <w:t>к</w:t>
      </w:r>
      <w:r w:rsidRPr="003135DF">
        <w:t xml:space="preserve"> проекту Договора</w:t>
      </w:r>
      <w:bookmarkEnd w:id="190"/>
      <w:bookmarkEnd w:id="191"/>
    </w:p>
    <w:p w:rsidR="00350E57" w:rsidRPr="00180205" w:rsidRDefault="00350E57" w:rsidP="00350E57">
      <w:pPr>
        <w:pStyle w:val="ListParagraph"/>
        <w:numPr>
          <w:ilvl w:val="3"/>
          <w:numId w:val="9"/>
        </w:numPr>
        <w:spacing w:before="60" w:after="60"/>
        <w:contextualSpacing w:val="0"/>
        <w:jc w:val="both"/>
      </w:pPr>
      <w:r w:rsidRPr="00180205">
        <w:t>Участник запроса предложений приводит номер и дату письма о подаче оферты, приложением к которому является данный протокол.</w:t>
      </w:r>
    </w:p>
    <w:p w:rsidR="00350E57" w:rsidRPr="00180205" w:rsidRDefault="00350E57" w:rsidP="00350E57">
      <w:pPr>
        <w:pStyle w:val="ListParagraph"/>
        <w:numPr>
          <w:ilvl w:val="3"/>
          <w:numId w:val="9"/>
        </w:numPr>
        <w:spacing w:before="60" w:after="60"/>
        <w:contextualSpacing w:val="0"/>
        <w:jc w:val="both"/>
      </w:pPr>
      <w:r w:rsidRPr="00180205">
        <w:t xml:space="preserve">Участник запроса предложений указывает свое фирменное наименование (в </w:t>
      </w:r>
      <w:proofErr w:type="spellStart"/>
      <w:r w:rsidRPr="00180205">
        <w:t>т.ч</w:t>
      </w:r>
      <w:proofErr w:type="spellEnd"/>
      <w:r w:rsidRPr="00180205">
        <w:t>. организационно-правовую форму) и свой адрес.</w:t>
      </w:r>
    </w:p>
    <w:p w:rsidR="00350E57" w:rsidRPr="00350E57" w:rsidRDefault="00350E57" w:rsidP="00350E57">
      <w:pPr>
        <w:pStyle w:val="ListParagraph"/>
        <w:numPr>
          <w:ilvl w:val="3"/>
          <w:numId w:val="9"/>
        </w:numPr>
        <w:spacing w:before="60" w:after="60"/>
        <w:contextualSpacing w:val="0"/>
        <w:jc w:val="both"/>
        <w:rPr>
          <w:b/>
          <w:u w:val="single"/>
        </w:rPr>
      </w:pPr>
      <w:r w:rsidRPr="00350E57">
        <w:rPr>
          <w:b/>
          <w:u w:val="single"/>
        </w:rPr>
        <w:t xml:space="preserve">Данная форма заполняется как в случае наличия у Участника запроса предложений требований или предложений по изменению проекта </w:t>
      </w:r>
      <w:proofErr w:type="gramStart"/>
      <w:r w:rsidRPr="00350E57">
        <w:rPr>
          <w:b/>
          <w:u w:val="single"/>
        </w:rPr>
        <w:t>Договора</w:t>
      </w:r>
      <w:proofErr w:type="gramEnd"/>
      <w:r w:rsidRPr="00350E57">
        <w:rPr>
          <w:b/>
          <w:u w:val="single"/>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350E57" w:rsidRPr="00180205" w:rsidRDefault="00350E57" w:rsidP="00350E57">
      <w:pPr>
        <w:pStyle w:val="ListParagraph"/>
        <w:numPr>
          <w:ilvl w:val="3"/>
          <w:numId w:val="9"/>
        </w:numPr>
        <w:spacing w:before="60" w:after="60"/>
        <w:contextualSpacing w:val="0"/>
        <w:jc w:val="both"/>
      </w:pPr>
      <w:r w:rsidRPr="00180205">
        <w:t>В случае наличия у Участника</w:t>
      </w:r>
      <w:r>
        <w:t xml:space="preserve"> запроса предложений</w:t>
      </w:r>
      <w:r w:rsidRPr="00180205">
        <w:t xml:space="preserve">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w:t>
      </w:r>
      <w:r>
        <w:t xml:space="preserve"> </w:t>
      </w:r>
      <w:r w:rsidRPr="00180205">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180205">
        <w:t>отклонение</w:t>
      </w:r>
      <w:proofErr w:type="gramEnd"/>
      <w:r w:rsidRPr="00180205">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350E57" w:rsidRPr="00180205" w:rsidRDefault="00350E57" w:rsidP="00350E57">
      <w:pPr>
        <w:pStyle w:val="ListParagraph"/>
        <w:numPr>
          <w:ilvl w:val="3"/>
          <w:numId w:val="9"/>
        </w:numPr>
        <w:spacing w:before="60" w:after="60"/>
        <w:contextualSpacing w:val="0"/>
        <w:jc w:val="both"/>
      </w:pPr>
      <w:r w:rsidRPr="00180205">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Победителя запроса предложений.</w:t>
      </w:r>
    </w:p>
    <w:p w:rsidR="00350E57" w:rsidRPr="00180205" w:rsidRDefault="00350E57" w:rsidP="00350E57">
      <w:pPr>
        <w:pStyle w:val="ListParagraph"/>
        <w:numPr>
          <w:ilvl w:val="3"/>
          <w:numId w:val="9"/>
        </w:numPr>
        <w:spacing w:before="60" w:after="60"/>
        <w:contextualSpacing w:val="0"/>
        <w:jc w:val="both"/>
      </w:pPr>
      <w:r w:rsidRPr="00180205">
        <w:t>В любом случае Участник запроса предложений</w:t>
      </w:r>
      <w:r>
        <w:t xml:space="preserve"> </w:t>
      </w:r>
      <w:r w:rsidRPr="00180205">
        <w:t xml:space="preserve"> должен иметь в виду что:</w:t>
      </w:r>
    </w:p>
    <w:p w:rsidR="00350E57" w:rsidRPr="00BF57B1" w:rsidRDefault="00350E57" w:rsidP="00C202A7">
      <w:pPr>
        <w:pStyle w:val="a9"/>
        <w:numPr>
          <w:ilvl w:val="0"/>
          <w:numId w:val="53"/>
        </w:numPr>
        <w:spacing w:line="240" w:lineRule="auto"/>
        <w:ind w:left="1701" w:hanging="567"/>
        <w:rPr>
          <w:b/>
          <w:sz w:val="24"/>
          <w:szCs w:val="24"/>
          <w:u w:val="single"/>
        </w:rPr>
      </w:pPr>
      <w:r w:rsidRPr="00BF57B1">
        <w:rPr>
          <w:b/>
          <w:sz w:val="24"/>
          <w:szCs w:val="24"/>
          <w:u w:val="single"/>
        </w:rPr>
        <w:t xml:space="preserve">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закупке </w:t>
      </w:r>
      <w:r w:rsidR="00BF57B1" w:rsidRPr="00BF57B1">
        <w:rPr>
          <w:b/>
          <w:sz w:val="24"/>
          <w:szCs w:val="24"/>
          <w:u w:val="single"/>
        </w:rPr>
        <w:t>может быть</w:t>
      </w:r>
      <w:r w:rsidRPr="00BF57B1">
        <w:rPr>
          <w:b/>
          <w:sz w:val="24"/>
          <w:szCs w:val="24"/>
          <w:u w:val="single"/>
        </w:rPr>
        <w:t xml:space="preserve"> отклонена независимо от содержания технико-коммерческих предложений;</w:t>
      </w:r>
    </w:p>
    <w:p w:rsidR="00350E57" w:rsidRPr="003135DF" w:rsidRDefault="00350E57" w:rsidP="00C202A7">
      <w:pPr>
        <w:pStyle w:val="a9"/>
        <w:numPr>
          <w:ilvl w:val="0"/>
          <w:numId w:val="53"/>
        </w:numPr>
        <w:spacing w:line="240" w:lineRule="auto"/>
        <w:ind w:left="1701" w:hanging="567"/>
        <w:rPr>
          <w:sz w:val="24"/>
          <w:szCs w:val="24"/>
        </w:rPr>
      </w:pPr>
      <w:r w:rsidRPr="003135DF">
        <w:rPr>
          <w:sz w:val="24"/>
          <w:szCs w:val="24"/>
        </w:rPr>
        <w:t xml:space="preserve">в любом случае, предоставление </w:t>
      </w:r>
      <w:r>
        <w:rPr>
          <w:sz w:val="24"/>
          <w:szCs w:val="24"/>
        </w:rPr>
        <w:t xml:space="preserve">Участником запроса предложений  </w:t>
      </w:r>
      <w:r w:rsidRPr="003135DF">
        <w:rPr>
          <w:sz w:val="24"/>
          <w:szCs w:val="24"/>
        </w:rPr>
        <w:t xml:space="preserve">протокола разногласий по подготовленному Заказчиком исходному проекту Договора не лишает </w:t>
      </w:r>
      <w:r>
        <w:rPr>
          <w:sz w:val="24"/>
          <w:szCs w:val="24"/>
        </w:rPr>
        <w:t xml:space="preserve">Участника запроса предложений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350E57" w:rsidRPr="00291A8B" w:rsidRDefault="00350E57" w:rsidP="00291A8B">
      <w:pPr>
        <w:rPr>
          <w:b/>
        </w:rPr>
      </w:pPr>
    </w:p>
    <w:sectPr w:rsidR="00350E57" w:rsidRPr="00291A8B" w:rsidSect="00C36898">
      <w:headerReference w:type="even" r:id="rId31"/>
      <w:headerReference w:type="default" r:id="rId32"/>
      <w:footerReference w:type="even" r:id="rId33"/>
      <w:footerReference w:type="default" r:id="rId34"/>
      <w:pgSz w:w="11906" w:h="16838"/>
      <w:pgMar w:top="1138" w:right="1008" w:bottom="113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67" w:rsidRDefault="00335667">
      <w:r>
        <w:separator/>
      </w:r>
    </w:p>
  </w:endnote>
  <w:endnote w:type="continuationSeparator" w:id="0">
    <w:p w:rsidR="00335667" w:rsidRDefault="0033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6780"/>
      <w:docPartObj>
        <w:docPartGallery w:val="Page Numbers (Bottom of Page)"/>
        <w:docPartUnique/>
      </w:docPartObj>
    </w:sdtPr>
    <w:sdtEndPr>
      <w:rPr>
        <w:noProof/>
      </w:rPr>
    </w:sdtEndPr>
    <w:sdtContent>
      <w:p w:rsidR="0074598D" w:rsidRDefault="0074598D">
        <w:pPr>
          <w:pStyle w:val="Footer"/>
          <w:jc w:val="center"/>
        </w:pPr>
        <w:r>
          <w:fldChar w:fldCharType="begin"/>
        </w:r>
        <w:r>
          <w:instrText xml:space="preserve"> PAGE   \* MERGEFORMAT </w:instrText>
        </w:r>
        <w:r>
          <w:fldChar w:fldCharType="separate"/>
        </w:r>
        <w:r w:rsidR="005C2A31">
          <w:rPr>
            <w:noProof/>
          </w:rPr>
          <w:t>29</w:t>
        </w:r>
        <w:r>
          <w:rPr>
            <w:noProof/>
          </w:rPr>
          <w:fldChar w:fldCharType="end"/>
        </w:r>
      </w:p>
    </w:sdtContent>
  </w:sdt>
  <w:p w:rsidR="0074598D" w:rsidRPr="002F75C7" w:rsidRDefault="0074598D">
    <w:pPr>
      <w:pStyle w:val="Footer"/>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74598D" w:rsidRDefault="0074598D">
        <w:pPr>
          <w:pStyle w:val="Footer"/>
          <w:jc w:val="center"/>
        </w:pPr>
        <w:r>
          <w:fldChar w:fldCharType="begin"/>
        </w:r>
        <w:r>
          <w:instrText xml:space="preserve"> PAGE   \* MERGEFORMAT </w:instrText>
        </w:r>
        <w:r>
          <w:fldChar w:fldCharType="separate"/>
        </w:r>
        <w:r w:rsidR="005C2A31">
          <w:rPr>
            <w:noProof/>
          </w:rPr>
          <w:t>31</w:t>
        </w:r>
        <w:r>
          <w:rPr>
            <w:noProof/>
          </w:rPr>
          <w:fldChar w:fldCharType="end"/>
        </w:r>
      </w:p>
    </w:sdtContent>
  </w:sdt>
  <w:p w:rsidR="0074598D" w:rsidRPr="004061C7" w:rsidRDefault="0074598D" w:rsidP="000B658C">
    <w:pPr>
      <w:pStyle w:val="Footer"/>
      <w:rPr>
        <w:color w:val="000000" w:themeColor="text1"/>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38875"/>
      <w:docPartObj>
        <w:docPartGallery w:val="Page Numbers (Bottom of Page)"/>
        <w:docPartUnique/>
      </w:docPartObj>
    </w:sdtPr>
    <w:sdtEndPr>
      <w:rPr>
        <w:noProof/>
      </w:rPr>
    </w:sdtEndPr>
    <w:sdtContent>
      <w:p w:rsidR="0074598D" w:rsidRDefault="0074598D">
        <w:pPr>
          <w:pStyle w:val="Footer"/>
          <w:jc w:val="center"/>
        </w:pPr>
        <w:r>
          <w:fldChar w:fldCharType="begin"/>
        </w:r>
        <w:r>
          <w:instrText xml:space="preserve"> PAGE   \* MERGEFORMAT </w:instrText>
        </w:r>
        <w:r>
          <w:fldChar w:fldCharType="separate"/>
        </w:r>
        <w:r w:rsidR="005C2A31">
          <w:rPr>
            <w:noProof/>
          </w:rPr>
          <w:t>37</w:t>
        </w:r>
        <w:r>
          <w:rPr>
            <w:noProof/>
          </w:rPr>
          <w:fldChar w:fldCharType="end"/>
        </w:r>
      </w:p>
    </w:sdtContent>
  </w:sdt>
  <w:p w:rsidR="0074598D" w:rsidRPr="005A4803" w:rsidRDefault="0074598D" w:rsidP="000B658C">
    <w:pPr>
      <w:pStyle w:val="Footer"/>
      <w:rPr>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Pr="00BA6F70" w:rsidRDefault="0074598D" w:rsidP="00C4341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Footer"/>
      <w:jc w:val="center"/>
    </w:pPr>
    <w:r>
      <w:fldChar w:fldCharType="begin"/>
    </w:r>
    <w:r>
      <w:instrText xml:space="preserve"> PAGE   \* MERGEFORMAT </w:instrText>
    </w:r>
    <w:r>
      <w:fldChar w:fldCharType="separate"/>
    </w:r>
    <w:r w:rsidR="005C2A31">
      <w:rPr>
        <w:noProof/>
      </w:rPr>
      <w:t>42</w:t>
    </w:r>
    <w:r>
      <w:rPr>
        <w:noProof/>
      </w:rPr>
      <w:fldChar w:fldCharType="end"/>
    </w:r>
  </w:p>
  <w:p w:rsidR="0074598D" w:rsidRPr="008D0106" w:rsidRDefault="0074598D" w:rsidP="00C4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67" w:rsidRDefault="00335667">
      <w:r>
        <w:separator/>
      </w:r>
    </w:p>
  </w:footnote>
  <w:footnote w:type="continuationSeparator" w:id="0">
    <w:p w:rsidR="00335667" w:rsidRDefault="00335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Style9"/>
      <w:widowControl/>
      <w:ind w:left="4903"/>
      <w:rPr>
        <w:rStyle w:val="FontStyle159"/>
        <w:rFonts w:eastAsia="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8D" w:rsidRDefault="0074598D">
    <w:pPr>
      <w:pStyle w:val="Header"/>
      <w:jc w:val="right"/>
    </w:pPr>
  </w:p>
  <w:p w:rsidR="0074598D" w:rsidRDefault="0074598D" w:rsidP="00C4341D">
    <w:pPr>
      <w:pStyle w:val="Style9"/>
      <w:widowControl/>
      <w:rPr>
        <w:rStyle w:val="FontStyle159"/>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ListNumber5"/>
      <w:lvlText w:val="%1."/>
      <w:lvlJc w:val="left"/>
      <w:pPr>
        <w:tabs>
          <w:tab w:val="num" w:pos="1209"/>
        </w:tabs>
        <w:ind w:left="1209" w:hanging="360"/>
      </w:pPr>
    </w:lvl>
  </w:abstractNum>
  <w:abstractNum w:abstractNumId="2">
    <w:nsid w:val="FFFFFF7E"/>
    <w:multiLevelType w:val="singleLevel"/>
    <w:tmpl w:val="AE823A00"/>
    <w:lvl w:ilvl="0">
      <w:start w:val="1"/>
      <w:numFmt w:val="decimal"/>
      <w:pStyle w:val="ListNumber4"/>
      <w:lvlText w:val="%1."/>
      <w:lvlJc w:val="left"/>
      <w:pPr>
        <w:tabs>
          <w:tab w:val="num" w:pos="926"/>
        </w:tabs>
        <w:ind w:left="926" w:hanging="360"/>
      </w:pPr>
    </w:lvl>
  </w:abstractNum>
  <w:abstractNum w:abstractNumId="3">
    <w:nsid w:val="FFFFFF88"/>
    <w:multiLevelType w:val="singleLevel"/>
    <w:tmpl w:val="92B815F8"/>
    <w:lvl w:ilvl="0">
      <w:start w:val="1"/>
      <w:numFmt w:val="decimal"/>
      <w:pStyle w:val="ListNumber3"/>
      <w:lvlText w:val="%1."/>
      <w:lvlJc w:val="left"/>
      <w:pPr>
        <w:tabs>
          <w:tab w:val="num" w:pos="360"/>
        </w:tabs>
        <w:ind w:left="360" w:hanging="360"/>
      </w:pPr>
    </w:lvl>
  </w:abstractNum>
  <w:abstractNum w:abstractNumId="4">
    <w:nsid w:val="FFFFFF89"/>
    <w:multiLevelType w:val="singleLevel"/>
    <w:tmpl w:val="B9DE240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1293016"/>
    <w:multiLevelType w:val="multilevel"/>
    <w:tmpl w:val="E432F32A"/>
    <w:lvl w:ilvl="0">
      <w:start w:val="3"/>
      <w:numFmt w:val="decimal"/>
      <w:lvlText w:val="%1"/>
      <w:lvlJc w:val="left"/>
      <w:pPr>
        <w:ind w:left="600" w:hanging="600"/>
      </w:pPr>
    </w:lvl>
    <w:lvl w:ilvl="1">
      <w:start w:val="16"/>
      <w:numFmt w:val="decimal"/>
      <w:lvlText w:val="%1.%2"/>
      <w:lvlJc w:val="left"/>
      <w:pPr>
        <w:ind w:left="780" w:hanging="60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5845D0"/>
    <w:multiLevelType w:val="hybridMultilevel"/>
    <w:tmpl w:val="8416BD8E"/>
    <w:lvl w:ilvl="0" w:tplc="80D4C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66F2C"/>
    <w:multiLevelType w:val="multilevel"/>
    <w:tmpl w:val="66E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2024423F"/>
    <w:multiLevelType w:val="hybridMultilevel"/>
    <w:tmpl w:val="C6542230"/>
    <w:lvl w:ilvl="0" w:tplc="F29E2C8A">
      <w:start w:val="1"/>
      <w:numFmt w:val="decimal"/>
      <w:lvlText w:val="%1."/>
      <w:lvlJc w:val="left"/>
      <w:pPr>
        <w:ind w:left="90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6A5FCE"/>
    <w:multiLevelType w:val="multilevel"/>
    <w:tmpl w:val="828007A4"/>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38F129BD"/>
    <w:multiLevelType w:val="multilevel"/>
    <w:tmpl w:val="F48AD906"/>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634A9D"/>
    <w:multiLevelType w:val="multilevel"/>
    <w:tmpl w:val="37CC01D6"/>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E66113"/>
    <w:multiLevelType w:val="hybridMultilevel"/>
    <w:tmpl w:val="A3F44B6C"/>
    <w:lvl w:ilvl="0" w:tplc="6AEECD50">
      <w:start w:val="1"/>
      <w:numFmt w:val="russianLower"/>
      <w:lvlText w:val="%1) "/>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32F25C6"/>
    <w:multiLevelType w:val="multilevel"/>
    <w:tmpl w:val="ECF4CC0E"/>
    <w:lvl w:ilvl="0">
      <w:start w:val="1"/>
      <w:numFmt w:val="decimal"/>
      <w:lvlText w:val="%1."/>
      <w:lvlJc w:val="left"/>
      <w:pPr>
        <w:ind w:left="360" w:hanging="360"/>
      </w:pPr>
    </w:lvl>
    <w:lvl w:ilvl="1">
      <w:start w:val="1"/>
      <w:numFmt w:val="decimal"/>
      <w:lvlText w:val="%1.%2."/>
      <w:lvlJc w:val="left"/>
      <w:pPr>
        <w:ind w:left="432" w:hanging="432"/>
      </w:pPr>
      <w:rPr>
        <w:b/>
        <w:sz w:val="24"/>
        <w:szCs w:val="24"/>
      </w:rPr>
    </w:lvl>
    <w:lvl w:ilvl="2">
      <w:start w:val="1"/>
      <w:numFmt w:val="decimal"/>
      <w:lvlText w:val="%1.%2.%3."/>
      <w:lvlJc w:val="left"/>
      <w:pPr>
        <w:ind w:left="504" w:hanging="504"/>
      </w:pPr>
      <w:rPr>
        <w:b w:val="0"/>
        <w:sz w:val="24"/>
        <w:szCs w:val="24"/>
      </w:rPr>
    </w:lvl>
    <w:lvl w:ilvl="3">
      <w:start w:val="1"/>
      <w:numFmt w:val="decimal"/>
      <w:lvlText w:val="%1.%2.%3.%4."/>
      <w:lvlJc w:val="left"/>
      <w:pPr>
        <w:ind w:left="73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D43BA0"/>
    <w:multiLevelType w:val="multilevel"/>
    <w:tmpl w:val="5AE0A7A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78A395C"/>
    <w:multiLevelType w:val="multilevel"/>
    <w:tmpl w:val="BE1E33F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DA7095"/>
    <w:multiLevelType w:val="hybridMultilevel"/>
    <w:tmpl w:val="83328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3192DDD"/>
    <w:multiLevelType w:val="hybridMultilevel"/>
    <w:tmpl w:val="7D26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57022"/>
    <w:multiLevelType w:val="multilevel"/>
    <w:tmpl w:val="43D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2F7FFD"/>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FF05516"/>
    <w:multiLevelType w:val="hybridMultilevel"/>
    <w:tmpl w:val="47F61ABA"/>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7">
    <w:nsid w:val="65CC0182"/>
    <w:multiLevelType w:val="hybridMultilevel"/>
    <w:tmpl w:val="A6DE37CA"/>
    <w:lvl w:ilvl="0" w:tplc="C68ECAD2">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37FC0"/>
    <w:multiLevelType w:val="hybridMultilevel"/>
    <w:tmpl w:val="C352DD7A"/>
    <w:lvl w:ilvl="0" w:tplc="DEC60F8C">
      <w:start w:val="1"/>
      <w:numFmt w:val="bullet"/>
      <w:lvlText w:val=""/>
      <w:lvlJc w:val="left"/>
      <w:pPr>
        <w:ind w:left="234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9">
    <w:nsid w:val="6D00766E"/>
    <w:multiLevelType w:val="multilevel"/>
    <w:tmpl w:val="5568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A64F08"/>
    <w:multiLevelType w:val="hybridMultilevel"/>
    <w:tmpl w:val="491C22C4"/>
    <w:lvl w:ilvl="0" w:tplc="1062D0D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6">
    <w:nsid w:val="7C633912"/>
    <w:multiLevelType w:val="multilevel"/>
    <w:tmpl w:val="696E213A"/>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1286"/>
        </w:tabs>
        <w:ind w:left="128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num w:numId="1">
    <w:abstractNumId w:val="24"/>
  </w:num>
  <w:num w:numId="2">
    <w:abstractNumId w:val="31"/>
  </w:num>
  <w:num w:numId="3">
    <w:abstractNumId w:val="30"/>
  </w:num>
  <w:num w:numId="4">
    <w:abstractNumId w:val="15"/>
  </w:num>
  <w:num w:numId="5">
    <w:abstractNumId w:val="2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32"/>
  </w:num>
  <w:num w:numId="10">
    <w:abstractNumId w:val="46"/>
  </w:num>
  <w:num w:numId="11">
    <w:abstractNumId w:val="10"/>
  </w:num>
  <w:num w:numId="12">
    <w:abstractNumId w:val="45"/>
  </w:num>
  <w:num w:numId="13">
    <w:abstractNumId w:val="17"/>
  </w:num>
  <w:num w:numId="14">
    <w:abstractNumId w:val="4"/>
  </w:num>
  <w:num w:numId="15">
    <w:abstractNumId w:val="7"/>
  </w:num>
  <w:num w:numId="16">
    <w:abstractNumId w:val="18"/>
  </w:num>
  <w:num w:numId="17">
    <w:abstractNumId w:val="21"/>
  </w:num>
  <w:num w:numId="18">
    <w:abstractNumId w:val="3"/>
  </w:num>
  <w:num w:numId="19">
    <w:abstractNumId w:val="2"/>
  </w:num>
  <w:num w:numId="20">
    <w:abstractNumId w:val="1"/>
  </w:num>
  <w:num w:numId="21">
    <w:abstractNumId w:val="0"/>
  </w:num>
  <w:num w:numId="22">
    <w:abstractNumId w:val="53"/>
  </w:num>
  <w:num w:numId="23">
    <w:abstractNumId w:val="44"/>
  </w:num>
  <w:num w:numId="24">
    <w:abstractNumId w:val="8"/>
  </w:num>
  <w:num w:numId="25">
    <w:abstractNumId w:val="56"/>
  </w:num>
  <w:num w:numId="26">
    <w:abstractNumId w:val="43"/>
  </w:num>
  <w:num w:numId="27">
    <w:abstractNumId w:val="22"/>
  </w:num>
  <w:num w:numId="28">
    <w:abstractNumId w:val="35"/>
  </w:num>
  <w:num w:numId="29">
    <w:abstractNumId w:val="11"/>
  </w:num>
  <w:num w:numId="30">
    <w:abstractNumId w:val="25"/>
  </w:num>
  <w:num w:numId="31">
    <w:abstractNumId w:val="12"/>
  </w:num>
  <w:num w:numId="32">
    <w:abstractNumId w:val="42"/>
  </w:num>
  <w:num w:numId="33">
    <w:abstractNumId w:val="52"/>
  </w:num>
  <w:num w:numId="34">
    <w:abstractNumId w:val="28"/>
  </w:num>
  <w:num w:numId="35">
    <w:abstractNumId w:val="5"/>
  </w:num>
  <w:num w:numId="36">
    <w:abstractNumId w:val="29"/>
  </w:num>
  <w:num w:numId="37">
    <w:abstractNumId w:val="34"/>
  </w:num>
  <w:num w:numId="38">
    <w:abstractNumId w:val="39"/>
  </w:num>
  <w:num w:numId="39">
    <w:abstractNumId w:val="19"/>
  </w:num>
  <w:num w:numId="40">
    <w:abstractNumId w:val="54"/>
  </w:num>
  <w:num w:numId="41">
    <w:abstractNumId w:val="41"/>
  </w:num>
  <w:num w:numId="42">
    <w:abstractNumId w:val="20"/>
  </w:num>
  <w:num w:numId="43">
    <w:abstractNumId w:val="47"/>
  </w:num>
  <w:num w:numId="44">
    <w:abstractNumId w:val="33"/>
  </w:num>
  <w:num w:numId="45">
    <w:abstractNumId w:val="9"/>
  </w:num>
  <w:num w:numId="46">
    <w:abstractNumId w:val="6"/>
    <w:lvlOverride w:ilvl="0">
      <w:startOverride w:val="3"/>
    </w:lvlOverride>
    <w:lvlOverride w:ilvl="1">
      <w:startOverride w:val="1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7"/>
    <w:lvlOverride w:ilvl="0">
      <w:startOverride w:val="1"/>
    </w:lvlOverride>
    <w:lvlOverride w:ilvl="1"/>
    <w:lvlOverride w:ilvl="2"/>
    <w:lvlOverride w:ilvl="3"/>
    <w:lvlOverride w:ilvl="4"/>
    <w:lvlOverride w:ilvl="5"/>
    <w:lvlOverride w:ilvl="6"/>
    <w:lvlOverride w:ilvl="7"/>
    <w:lvlOverride w:ilvl="8"/>
  </w:num>
  <w:num w:numId="49">
    <w:abstractNumId w:val="48"/>
  </w:num>
  <w:num w:numId="5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37"/>
  </w:num>
  <w:num w:numId="53">
    <w:abstractNumId w:val="16"/>
  </w:num>
  <w:num w:numId="54">
    <w:abstractNumId w:val="13"/>
  </w:num>
  <w:num w:numId="55">
    <w:abstractNumId w:val="49"/>
  </w:num>
  <w:num w:numId="56">
    <w:abstractNumId w:val="50"/>
  </w:num>
  <w:num w:numId="57">
    <w:abstractNumId w:val="40"/>
  </w:num>
  <w:num w:numId="58">
    <w:abstractNumId w:val="38"/>
  </w:num>
  <w:num w:numId="59">
    <w:abstractNumId w:val="51"/>
  </w:num>
  <w:num w:numId="6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CF"/>
    <w:rsid w:val="000030BA"/>
    <w:rsid w:val="00007A26"/>
    <w:rsid w:val="0001171E"/>
    <w:rsid w:val="00014727"/>
    <w:rsid w:val="00017C8B"/>
    <w:rsid w:val="00027409"/>
    <w:rsid w:val="00032FAB"/>
    <w:rsid w:val="00037326"/>
    <w:rsid w:val="00037C4E"/>
    <w:rsid w:val="00043520"/>
    <w:rsid w:val="00046ADF"/>
    <w:rsid w:val="00057975"/>
    <w:rsid w:val="00070D70"/>
    <w:rsid w:val="00073888"/>
    <w:rsid w:val="00080EAB"/>
    <w:rsid w:val="00087E3F"/>
    <w:rsid w:val="000910B0"/>
    <w:rsid w:val="000918CF"/>
    <w:rsid w:val="000A10EB"/>
    <w:rsid w:val="000B5CE8"/>
    <w:rsid w:val="000B5E7B"/>
    <w:rsid w:val="000B658C"/>
    <w:rsid w:val="000C716E"/>
    <w:rsid w:val="000D6722"/>
    <w:rsid w:val="000D6A75"/>
    <w:rsid w:val="000E56FB"/>
    <w:rsid w:val="000F5A85"/>
    <w:rsid w:val="00100AEC"/>
    <w:rsid w:val="00105879"/>
    <w:rsid w:val="00113933"/>
    <w:rsid w:val="00114723"/>
    <w:rsid w:val="00115C70"/>
    <w:rsid w:val="00120C49"/>
    <w:rsid w:val="00126B94"/>
    <w:rsid w:val="00130B81"/>
    <w:rsid w:val="00143AC0"/>
    <w:rsid w:val="001456B2"/>
    <w:rsid w:val="00145C07"/>
    <w:rsid w:val="001501F1"/>
    <w:rsid w:val="001538AA"/>
    <w:rsid w:val="00155649"/>
    <w:rsid w:val="00167828"/>
    <w:rsid w:val="001712CE"/>
    <w:rsid w:val="001772CB"/>
    <w:rsid w:val="001777A1"/>
    <w:rsid w:val="00177D31"/>
    <w:rsid w:val="00182835"/>
    <w:rsid w:val="0018685B"/>
    <w:rsid w:val="00186960"/>
    <w:rsid w:val="0019052F"/>
    <w:rsid w:val="00193594"/>
    <w:rsid w:val="0019369A"/>
    <w:rsid w:val="00195F77"/>
    <w:rsid w:val="001A1AD0"/>
    <w:rsid w:val="001A7FF2"/>
    <w:rsid w:val="001B3AF9"/>
    <w:rsid w:val="001B5C47"/>
    <w:rsid w:val="001C288A"/>
    <w:rsid w:val="001C504C"/>
    <w:rsid w:val="001D0094"/>
    <w:rsid w:val="001D6722"/>
    <w:rsid w:val="001E3A07"/>
    <w:rsid w:val="001E64A2"/>
    <w:rsid w:val="001F7156"/>
    <w:rsid w:val="002030BE"/>
    <w:rsid w:val="00203941"/>
    <w:rsid w:val="00213703"/>
    <w:rsid w:val="00221492"/>
    <w:rsid w:val="00221515"/>
    <w:rsid w:val="00221859"/>
    <w:rsid w:val="002374CC"/>
    <w:rsid w:val="00237B1B"/>
    <w:rsid w:val="00243469"/>
    <w:rsid w:val="0024678D"/>
    <w:rsid w:val="00250B1B"/>
    <w:rsid w:val="00255015"/>
    <w:rsid w:val="00265BED"/>
    <w:rsid w:val="0027093C"/>
    <w:rsid w:val="00271D69"/>
    <w:rsid w:val="00274495"/>
    <w:rsid w:val="00283715"/>
    <w:rsid w:val="00286389"/>
    <w:rsid w:val="00291A8B"/>
    <w:rsid w:val="0029339F"/>
    <w:rsid w:val="00297170"/>
    <w:rsid w:val="002A4AD9"/>
    <w:rsid w:val="002A6F96"/>
    <w:rsid w:val="002B3791"/>
    <w:rsid w:val="002F137F"/>
    <w:rsid w:val="002F3FB7"/>
    <w:rsid w:val="002F42BB"/>
    <w:rsid w:val="002F60B9"/>
    <w:rsid w:val="002F622E"/>
    <w:rsid w:val="00303AD1"/>
    <w:rsid w:val="00303EF8"/>
    <w:rsid w:val="00310F4C"/>
    <w:rsid w:val="00326F7C"/>
    <w:rsid w:val="00331FA9"/>
    <w:rsid w:val="00335667"/>
    <w:rsid w:val="003418B3"/>
    <w:rsid w:val="00347604"/>
    <w:rsid w:val="00350E57"/>
    <w:rsid w:val="00351CB5"/>
    <w:rsid w:val="0036121A"/>
    <w:rsid w:val="00374DA2"/>
    <w:rsid w:val="00380001"/>
    <w:rsid w:val="00385CCB"/>
    <w:rsid w:val="00391695"/>
    <w:rsid w:val="003A41A6"/>
    <w:rsid w:val="003A5ED4"/>
    <w:rsid w:val="003B1A4C"/>
    <w:rsid w:val="003B3473"/>
    <w:rsid w:val="003C0AC9"/>
    <w:rsid w:val="003C230D"/>
    <w:rsid w:val="003C3337"/>
    <w:rsid w:val="003C4188"/>
    <w:rsid w:val="003C7BA0"/>
    <w:rsid w:val="003D145F"/>
    <w:rsid w:val="003D3E2C"/>
    <w:rsid w:val="003E01F0"/>
    <w:rsid w:val="003E1137"/>
    <w:rsid w:val="003E46D0"/>
    <w:rsid w:val="003F05FF"/>
    <w:rsid w:val="004011B8"/>
    <w:rsid w:val="00406E1E"/>
    <w:rsid w:val="00407361"/>
    <w:rsid w:val="0040779A"/>
    <w:rsid w:val="00415FCD"/>
    <w:rsid w:val="00416D78"/>
    <w:rsid w:val="0042003A"/>
    <w:rsid w:val="00420836"/>
    <w:rsid w:val="00423177"/>
    <w:rsid w:val="0044426A"/>
    <w:rsid w:val="004518E4"/>
    <w:rsid w:val="004526E0"/>
    <w:rsid w:val="00453CB9"/>
    <w:rsid w:val="00456991"/>
    <w:rsid w:val="00456F1A"/>
    <w:rsid w:val="0045789C"/>
    <w:rsid w:val="00460832"/>
    <w:rsid w:val="00475CC2"/>
    <w:rsid w:val="004760C2"/>
    <w:rsid w:val="00476BC2"/>
    <w:rsid w:val="004776F0"/>
    <w:rsid w:val="004836F4"/>
    <w:rsid w:val="0048609A"/>
    <w:rsid w:val="00491B20"/>
    <w:rsid w:val="00494A02"/>
    <w:rsid w:val="0049535C"/>
    <w:rsid w:val="004A2E76"/>
    <w:rsid w:val="004C1601"/>
    <w:rsid w:val="004C6C9D"/>
    <w:rsid w:val="004C6D48"/>
    <w:rsid w:val="004C780B"/>
    <w:rsid w:val="004E0AD1"/>
    <w:rsid w:val="004E2738"/>
    <w:rsid w:val="004E6157"/>
    <w:rsid w:val="004F15ED"/>
    <w:rsid w:val="005014EA"/>
    <w:rsid w:val="00506A10"/>
    <w:rsid w:val="00511E64"/>
    <w:rsid w:val="00511FFD"/>
    <w:rsid w:val="00523C2B"/>
    <w:rsid w:val="00523F85"/>
    <w:rsid w:val="00532D54"/>
    <w:rsid w:val="0054407E"/>
    <w:rsid w:val="00544945"/>
    <w:rsid w:val="00570817"/>
    <w:rsid w:val="005718B3"/>
    <w:rsid w:val="005732A1"/>
    <w:rsid w:val="005750DF"/>
    <w:rsid w:val="005A34EA"/>
    <w:rsid w:val="005A5DD1"/>
    <w:rsid w:val="005B4A17"/>
    <w:rsid w:val="005B546B"/>
    <w:rsid w:val="005C2A31"/>
    <w:rsid w:val="005C52EA"/>
    <w:rsid w:val="005D0A22"/>
    <w:rsid w:val="005D19A5"/>
    <w:rsid w:val="005D1EAA"/>
    <w:rsid w:val="005E2625"/>
    <w:rsid w:val="005E7C75"/>
    <w:rsid w:val="005F1889"/>
    <w:rsid w:val="005F4311"/>
    <w:rsid w:val="005F5407"/>
    <w:rsid w:val="00603E85"/>
    <w:rsid w:val="00620510"/>
    <w:rsid w:val="006221BB"/>
    <w:rsid w:val="00627BE2"/>
    <w:rsid w:val="00634357"/>
    <w:rsid w:val="006424DD"/>
    <w:rsid w:val="00646D3F"/>
    <w:rsid w:val="00650AC5"/>
    <w:rsid w:val="00651F30"/>
    <w:rsid w:val="00654054"/>
    <w:rsid w:val="00655A4E"/>
    <w:rsid w:val="00657457"/>
    <w:rsid w:val="00662EEB"/>
    <w:rsid w:val="00666079"/>
    <w:rsid w:val="0067158F"/>
    <w:rsid w:val="0067352D"/>
    <w:rsid w:val="0068313D"/>
    <w:rsid w:val="006858A2"/>
    <w:rsid w:val="00690F8C"/>
    <w:rsid w:val="00693C83"/>
    <w:rsid w:val="006A1B1D"/>
    <w:rsid w:val="006A4DDE"/>
    <w:rsid w:val="006A652E"/>
    <w:rsid w:val="006B3BF5"/>
    <w:rsid w:val="006B4059"/>
    <w:rsid w:val="006B4362"/>
    <w:rsid w:val="006B5CD7"/>
    <w:rsid w:val="006B7175"/>
    <w:rsid w:val="006C1128"/>
    <w:rsid w:val="006C11A4"/>
    <w:rsid w:val="006C5603"/>
    <w:rsid w:val="006C60EC"/>
    <w:rsid w:val="006C7C31"/>
    <w:rsid w:val="006D397E"/>
    <w:rsid w:val="00717665"/>
    <w:rsid w:val="00722E53"/>
    <w:rsid w:val="00722FE6"/>
    <w:rsid w:val="00740A85"/>
    <w:rsid w:val="0074598D"/>
    <w:rsid w:val="00751635"/>
    <w:rsid w:val="00755E8B"/>
    <w:rsid w:val="00757927"/>
    <w:rsid w:val="0076058F"/>
    <w:rsid w:val="00773256"/>
    <w:rsid w:val="00774D99"/>
    <w:rsid w:val="007758A0"/>
    <w:rsid w:val="00777562"/>
    <w:rsid w:val="00777611"/>
    <w:rsid w:val="00783749"/>
    <w:rsid w:val="007840B1"/>
    <w:rsid w:val="00787551"/>
    <w:rsid w:val="007A3BD0"/>
    <w:rsid w:val="007A6096"/>
    <w:rsid w:val="007B0758"/>
    <w:rsid w:val="007B247C"/>
    <w:rsid w:val="007C2159"/>
    <w:rsid w:val="007C37B4"/>
    <w:rsid w:val="007C628F"/>
    <w:rsid w:val="007D621E"/>
    <w:rsid w:val="007E0617"/>
    <w:rsid w:val="007E28CC"/>
    <w:rsid w:val="007E3A3C"/>
    <w:rsid w:val="007F62CE"/>
    <w:rsid w:val="0080095D"/>
    <w:rsid w:val="00801D00"/>
    <w:rsid w:val="00811F26"/>
    <w:rsid w:val="008322BC"/>
    <w:rsid w:val="00833DE4"/>
    <w:rsid w:val="008370D5"/>
    <w:rsid w:val="008454CF"/>
    <w:rsid w:val="00845E0A"/>
    <w:rsid w:val="00846628"/>
    <w:rsid w:val="00860749"/>
    <w:rsid w:val="00862602"/>
    <w:rsid w:val="00862D43"/>
    <w:rsid w:val="00863456"/>
    <w:rsid w:val="00864E07"/>
    <w:rsid w:val="008675C0"/>
    <w:rsid w:val="008678EC"/>
    <w:rsid w:val="00891F0A"/>
    <w:rsid w:val="008B0062"/>
    <w:rsid w:val="008B4EED"/>
    <w:rsid w:val="008C3C25"/>
    <w:rsid w:val="008C53DF"/>
    <w:rsid w:val="008D6410"/>
    <w:rsid w:val="008E2219"/>
    <w:rsid w:val="008E781A"/>
    <w:rsid w:val="008F0158"/>
    <w:rsid w:val="008F4147"/>
    <w:rsid w:val="008F58EC"/>
    <w:rsid w:val="008F6E80"/>
    <w:rsid w:val="0090442B"/>
    <w:rsid w:val="0090771D"/>
    <w:rsid w:val="0091068E"/>
    <w:rsid w:val="00922694"/>
    <w:rsid w:val="00923D4E"/>
    <w:rsid w:val="009244FC"/>
    <w:rsid w:val="0093497A"/>
    <w:rsid w:val="00942C48"/>
    <w:rsid w:val="00952A60"/>
    <w:rsid w:val="00954D0E"/>
    <w:rsid w:val="0095567E"/>
    <w:rsid w:val="00961D2C"/>
    <w:rsid w:val="00966034"/>
    <w:rsid w:val="00973DD7"/>
    <w:rsid w:val="00986FD9"/>
    <w:rsid w:val="00987918"/>
    <w:rsid w:val="009A31FD"/>
    <w:rsid w:val="009A4283"/>
    <w:rsid w:val="009B4307"/>
    <w:rsid w:val="009B6881"/>
    <w:rsid w:val="009C2250"/>
    <w:rsid w:val="009C23D7"/>
    <w:rsid w:val="009C414A"/>
    <w:rsid w:val="009C78FD"/>
    <w:rsid w:val="009D0ABB"/>
    <w:rsid w:val="009D5FB7"/>
    <w:rsid w:val="009F74F9"/>
    <w:rsid w:val="00A05F11"/>
    <w:rsid w:val="00A15863"/>
    <w:rsid w:val="00A24EF2"/>
    <w:rsid w:val="00A3005A"/>
    <w:rsid w:val="00A31ED9"/>
    <w:rsid w:val="00A36F12"/>
    <w:rsid w:val="00A37A21"/>
    <w:rsid w:val="00A45B4B"/>
    <w:rsid w:val="00A50685"/>
    <w:rsid w:val="00A50CD5"/>
    <w:rsid w:val="00A524BE"/>
    <w:rsid w:val="00A60F2C"/>
    <w:rsid w:val="00A6270E"/>
    <w:rsid w:val="00A67CAD"/>
    <w:rsid w:val="00A80B29"/>
    <w:rsid w:val="00A83889"/>
    <w:rsid w:val="00A9135A"/>
    <w:rsid w:val="00A92C25"/>
    <w:rsid w:val="00A9390E"/>
    <w:rsid w:val="00A947D6"/>
    <w:rsid w:val="00AA7360"/>
    <w:rsid w:val="00AB2482"/>
    <w:rsid w:val="00AB3681"/>
    <w:rsid w:val="00AB782F"/>
    <w:rsid w:val="00AC2E1A"/>
    <w:rsid w:val="00AE48A7"/>
    <w:rsid w:val="00AF1080"/>
    <w:rsid w:val="00AF18DA"/>
    <w:rsid w:val="00B02D9E"/>
    <w:rsid w:val="00B03116"/>
    <w:rsid w:val="00B03CFB"/>
    <w:rsid w:val="00B05ED5"/>
    <w:rsid w:val="00B119B5"/>
    <w:rsid w:val="00B13E36"/>
    <w:rsid w:val="00B31CD3"/>
    <w:rsid w:val="00B3337D"/>
    <w:rsid w:val="00B37C4B"/>
    <w:rsid w:val="00B37D04"/>
    <w:rsid w:val="00B4214D"/>
    <w:rsid w:val="00B44A1D"/>
    <w:rsid w:val="00B454AB"/>
    <w:rsid w:val="00B46C74"/>
    <w:rsid w:val="00B47DAA"/>
    <w:rsid w:val="00B47F7A"/>
    <w:rsid w:val="00B50D9F"/>
    <w:rsid w:val="00B51AF1"/>
    <w:rsid w:val="00B61985"/>
    <w:rsid w:val="00B61CDB"/>
    <w:rsid w:val="00B6773F"/>
    <w:rsid w:val="00B87E08"/>
    <w:rsid w:val="00B917AB"/>
    <w:rsid w:val="00BA05F6"/>
    <w:rsid w:val="00BB751A"/>
    <w:rsid w:val="00BB7C89"/>
    <w:rsid w:val="00BC04AE"/>
    <w:rsid w:val="00BC2139"/>
    <w:rsid w:val="00BC3C8D"/>
    <w:rsid w:val="00BC527B"/>
    <w:rsid w:val="00BC7FB1"/>
    <w:rsid w:val="00BD0130"/>
    <w:rsid w:val="00BE368E"/>
    <w:rsid w:val="00BE5508"/>
    <w:rsid w:val="00BF1778"/>
    <w:rsid w:val="00BF57B1"/>
    <w:rsid w:val="00C023F3"/>
    <w:rsid w:val="00C1079F"/>
    <w:rsid w:val="00C1634C"/>
    <w:rsid w:val="00C16AAF"/>
    <w:rsid w:val="00C202A7"/>
    <w:rsid w:val="00C21A04"/>
    <w:rsid w:val="00C2284F"/>
    <w:rsid w:val="00C27845"/>
    <w:rsid w:val="00C313C6"/>
    <w:rsid w:val="00C331D5"/>
    <w:rsid w:val="00C36898"/>
    <w:rsid w:val="00C370D2"/>
    <w:rsid w:val="00C4341D"/>
    <w:rsid w:val="00C46B06"/>
    <w:rsid w:val="00C51BEA"/>
    <w:rsid w:val="00C53899"/>
    <w:rsid w:val="00C71876"/>
    <w:rsid w:val="00C727D6"/>
    <w:rsid w:val="00C7515C"/>
    <w:rsid w:val="00C80211"/>
    <w:rsid w:val="00C806E8"/>
    <w:rsid w:val="00C82B5D"/>
    <w:rsid w:val="00C912F0"/>
    <w:rsid w:val="00C918ED"/>
    <w:rsid w:val="00C92FEC"/>
    <w:rsid w:val="00C95D9A"/>
    <w:rsid w:val="00CA58AC"/>
    <w:rsid w:val="00CA671D"/>
    <w:rsid w:val="00CA754C"/>
    <w:rsid w:val="00CB2114"/>
    <w:rsid w:val="00CB392A"/>
    <w:rsid w:val="00CB68F7"/>
    <w:rsid w:val="00CC2693"/>
    <w:rsid w:val="00CC62BA"/>
    <w:rsid w:val="00CC6A1A"/>
    <w:rsid w:val="00CE19FD"/>
    <w:rsid w:val="00CE1B95"/>
    <w:rsid w:val="00CE2571"/>
    <w:rsid w:val="00CF1EFC"/>
    <w:rsid w:val="00CF6485"/>
    <w:rsid w:val="00D010EA"/>
    <w:rsid w:val="00D02265"/>
    <w:rsid w:val="00D03EDD"/>
    <w:rsid w:val="00D05BE3"/>
    <w:rsid w:val="00D167EF"/>
    <w:rsid w:val="00D24733"/>
    <w:rsid w:val="00D24F1E"/>
    <w:rsid w:val="00D27EEA"/>
    <w:rsid w:val="00D3241F"/>
    <w:rsid w:val="00D465C4"/>
    <w:rsid w:val="00D52174"/>
    <w:rsid w:val="00D558D0"/>
    <w:rsid w:val="00D57C7B"/>
    <w:rsid w:val="00D636EE"/>
    <w:rsid w:val="00D65996"/>
    <w:rsid w:val="00D669D4"/>
    <w:rsid w:val="00D670C5"/>
    <w:rsid w:val="00D75CB6"/>
    <w:rsid w:val="00D7782C"/>
    <w:rsid w:val="00D9093C"/>
    <w:rsid w:val="00D96FC9"/>
    <w:rsid w:val="00D97DAB"/>
    <w:rsid w:val="00DA049A"/>
    <w:rsid w:val="00DA17BA"/>
    <w:rsid w:val="00DA19A2"/>
    <w:rsid w:val="00DA65CB"/>
    <w:rsid w:val="00DB657B"/>
    <w:rsid w:val="00DD3CF3"/>
    <w:rsid w:val="00DD4175"/>
    <w:rsid w:val="00DD634E"/>
    <w:rsid w:val="00DD69A8"/>
    <w:rsid w:val="00DE00E3"/>
    <w:rsid w:val="00DE598C"/>
    <w:rsid w:val="00DE6D3C"/>
    <w:rsid w:val="00DF15CD"/>
    <w:rsid w:val="00E01EBB"/>
    <w:rsid w:val="00E04DD7"/>
    <w:rsid w:val="00E13F8F"/>
    <w:rsid w:val="00E20B2B"/>
    <w:rsid w:val="00E20E47"/>
    <w:rsid w:val="00E216C8"/>
    <w:rsid w:val="00E24DD6"/>
    <w:rsid w:val="00E272AB"/>
    <w:rsid w:val="00E27318"/>
    <w:rsid w:val="00E2744A"/>
    <w:rsid w:val="00E304F3"/>
    <w:rsid w:val="00E31A5D"/>
    <w:rsid w:val="00E33F2D"/>
    <w:rsid w:val="00E41AA5"/>
    <w:rsid w:val="00E51895"/>
    <w:rsid w:val="00E54A63"/>
    <w:rsid w:val="00E554E6"/>
    <w:rsid w:val="00E5790F"/>
    <w:rsid w:val="00E63024"/>
    <w:rsid w:val="00E7016D"/>
    <w:rsid w:val="00E72AF6"/>
    <w:rsid w:val="00E877C6"/>
    <w:rsid w:val="00E93E40"/>
    <w:rsid w:val="00E95C1E"/>
    <w:rsid w:val="00EA2EB1"/>
    <w:rsid w:val="00EA56F5"/>
    <w:rsid w:val="00EB2724"/>
    <w:rsid w:val="00EC5B96"/>
    <w:rsid w:val="00EC7F49"/>
    <w:rsid w:val="00ED04DD"/>
    <w:rsid w:val="00ED4EB3"/>
    <w:rsid w:val="00ED7A28"/>
    <w:rsid w:val="00EE10E1"/>
    <w:rsid w:val="00EE3A11"/>
    <w:rsid w:val="00EE6012"/>
    <w:rsid w:val="00EF37B5"/>
    <w:rsid w:val="00F11E63"/>
    <w:rsid w:val="00F125D0"/>
    <w:rsid w:val="00F2667C"/>
    <w:rsid w:val="00F26E47"/>
    <w:rsid w:val="00F27804"/>
    <w:rsid w:val="00F3185D"/>
    <w:rsid w:val="00F33AA5"/>
    <w:rsid w:val="00F36507"/>
    <w:rsid w:val="00F427E9"/>
    <w:rsid w:val="00F42969"/>
    <w:rsid w:val="00F469C0"/>
    <w:rsid w:val="00F52052"/>
    <w:rsid w:val="00F553C9"/>
    <w:rsid w:val="00F55EED"/>
    <w:rsid w:val="00F56449"/>
    <w:rsid w:val="00F628FD"/>
    <w:rsid w:val="00F65644"/>
    <w:rsid w:val="00F7678C"/>
    <w:rsid w:val="00F8752D"/>
    <w:rsid w:val="00FC0B1B"/>
    <w:rsid w:val="00FC5CF8"/>
    <w:rsid w:val="00FE6D34"/>
    <w:rsid w:val="00FF73E7"/>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0918CF"/>
    <w:pPr>
      <w:keepNext/>
      <w:numPr>
        <w:numId w:val="9"/>
      </w:numPr>
      <w:spacing w:before="240" w:after="60"/>
      <w:outlineLvl w:val="0"/>
    </w:pPr>
    <w:rPr>
      <w:rFonts w:ascii="Arial" w:hAnsi="Arial" w:cs="Arial"/>
      <w:b/>
      <w:bCs/>
      <w:kern w:val="32"/>
      <w:sz w:val="32"/>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 Знак,H22,H211,H23"/>
    <w:basedOn w:val="Normal"/>
    <w:next w:val="Normal"/>
    <w:link w:val="Heading2Char"/>
    <w:qFormat/>
    <w:rsid w:val="000918C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9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918C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0918C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0918C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0918C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0918C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0918C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0918CF"/>
    <w:rPr>
      <w:rFonts w:ascii="Arial" w:eastAsia="Times New Roman" w:hAnsi="Arial" w:cs="Arial"/>
      <w:b/>
      <w:bCs/>
      <w:kern w:val="32"/>
      <w:sz w:val="32"/>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0918C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0918CF"/>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0918CF"/>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0918CF"/>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0918CF"/>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0918CF"/>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0918CF"/>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0918CF"/>
    <w:rPr>
      <w:rFonts w:ascii="Arial" w:eastAsia="Calibri" w:hAnsi="Arial" w:cs="Times New Roman"/>
      <w:lang w:val="ru-RU" w:eastAsia="ru-RU"/>
    </w:rPr>
  </w:style>
  <w:style w:type="character" w:customStyle="1" w:styleId="10">
    <w:name w:val="Заголовок 1 Знак"/>
    <w:basedOn w:val="DefaultParagraphFont"/>
    <w:uiPriority w:val="9"/>
    <w:rsid w:val="000918CF"/>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0918CF"/>
    <w:pPr>
      <w:spacing w:line="324" w:lineRule="exact"/>
      <w:jc w:val="both"/>
    </w:pPr>
  </w:style>
  <w:style w:type="character" w:customStyle="1" w:styleId="FontStyle128">
    <w:name w:val="Font Style128"/>
    <w:rsid w:val="000918CF"/>
    <w:rPr>
      <w:rFonts w:ascii="Times New Roman" w:hAnsi="Times New Roman" w:cs="Times New Roman"/>
      <w:color w:val="000000"/>
      <w:sz w:val="26"/>
      <w:szCs w:val="26"/>
    </w:rPr>
  </w:style>
  <w:style w:type="character" w:customStyle="1" w:styleId="FontStyle159">
    <w:name w:val="Font Style159"/>
    <w:rsid w:val="000918CF"/>
    <w:rPr>
      <w:rFonts w:ascii="Times New Roman" w:hAnsi="Times New Roman" w:cs="Times New Roman"/>
      <w:color w:val="000000"/>
      <w:sz w:val="24"/>
      <w:szCs w:val="24"/>
    </w:rPr>
  </w:style>
  <w:style w:type="paragraph" w:styleId="TOC1">
    <w:name w:val="toc 1"/>
    <w:basedOn w:val="Normal"/>
    <w:next w:val="Normal"/>
    <w:autoRedefine/>
    <w:uiPriority w:val="99"/>
    <w:rsid w:val="000918CF"/>
    <w:pPr>
      <w:tabs>
        <w:tab w:val="right" w:leader="dot" w:pos="9818"/>
      </w:tabs>
      <w:ind w:left="180"/>
    </w:pPr>
  </w:style>
  <w:style w:type="paragraph" w:styleId="TOC2">
    <w:name w:val="toc 2"/>
    <w:basedOn w:val="Normal"/>
    <w:next w:val="Normal"/>
    <w:autoRedefine/>
    <w:uiPriority w:val="99"/>
    <w:rsid w:val="000918CF"/>
    <w:pPr>
      <w:ind w:left="240"/>
    </w:pPr>
  </w:style>
  <w:style w:type="paragraph" w:customStyle="1" w:styleId="a1">
    <w:name w:val="Подподпункт"/>
    <w:basedOn w:val="Normal"/>
    <w:link w:val="a3"/>
    <w:rsid w:val="000918CF"/>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0918CF"/>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0918CF"/>
    <w:rPr>
      <w:rFonts w:ascii="Tahoma" w:hAnsi="Tahoma" w:cs="Tahoma"/>
      <w:sz w:val="16"/>
      <w:szCs w:val="16"/>
    </w:rPr>
  </w:style>
  <w:style w:type="character" w:customStyle="1" w:styleId="BalloonTextChar">
    <w:name w:val="Balloon Text Char"/>
    <w:basedOn w:val="DefaultParagraphFont"/>
    <w:link w:val="BalloonText"/>
    <w:uiPriority w:val="99"/>
    <w:semiHidden/>
    <w:rsid w:val="000918CF"/>
    <w:rPr>
      <w:rFonts w:ascii="Tahoma" w:eastAsia="Times New Roman" w:hAnsi="Tahoma" w:cs="Tahoma"/>
      <w:sz w:val="16"/>
      <w:szCs w:val="16"/>
      <w:lang w:val="ru-RU" w:eastAsia="ru-RU"/>
    </w:rPr>
  </w:style>
  <w:style w:type="paragraph" w:customStyle="1" w:styleId="Style12">
    <w:name w:val="Style12"/>
    <w:basedOn w:val="Normal"/>
    <w:rsid w:val="000918CF"/>
    <w:pPr>
      <w:spacing w:line="317" w:lineRule="exact"/>
      <w:ind w:firstLine="691"/>
      <w:jc w:val="both"/>
    </w:pPr>
  </w:style>
  <w:style w:type="paragraph" w:customStyle="1" w:styleId="Style23">
    <w:name w:val="Style23"/>
    <w:basedOn w:val="Normal"/>
    <w:rsid w:val="000918CF"/>
    <w:pPr>
      <w:spacing w:line="338" w:lineRule="exact"/>
      <w:ind w:firstLine="706"/>
      <w:jc w:val="both"/>
    </w:pPr>
  </w:style>
  <w:style w:type="paragraph" w:customStyle="1" w:styleId="Style39">
    <w:name w:val="Style39"/>
    <w:basedOn w:val="Normal"/>
    <w:rsid w:val="000918CF"/>
    <w:pPr>
      <w:spacing w:line="320" w:lineRule="exact"/>
      <w:ind w:firstLine="706"/>
    </w:pPr>
  </w:style>
  <w:style w:type="paragraph" w:customStyle="1" w:styleId="Style40">
    <w:name w:val="Style40"/>
    <w:basedOn w:val="Normal"/>
    <w:rsid w:val="000918CF"/>
    <w:pPr>
      <w:spacing w:line="317" w:lineRule="exact"/>
      <w:ind w:firstLine="706"/>
      <w:jc w:val="both"/>
    </w:pPr>
  </w:style>
  <w:style w:type="character" w:customStyle="1" w:styleId="FontStyle129">
    <w:name w:val="Font Style129"/>
    <w:rsid w:val="000918CF"/>
    <w:rPr>
      <w:rFonts w:ascii="Times New Roman" w:hAnsi="Times New Roman" w:cs="Times New Roman"/>
      <w:b/>
      <w:bCs/>
      <w:i/>
      <w:iCs/>
      <w:color w:val="000000"/>
      <w:sz w:val="24"/>
      <w:szCs w:val="24"/>
    </w:rPr>
  </w:style>
  <w:style w:type="character" w:customStyle="1" w:styleId="FontStyle178">
    <w:name w:val="Font Style178"/>
    <w:rsid w:val="000918CF"/>
    <w:rPr>
      <w:rFonts w:ascii="Times New Roman" w:hAnsi="Times New Roman" w:cs="Times New Roman"/>
      <w:color w:val="000000"/>
      <w:sz w:val="28"/>
      <w:szCs w:val="28"/>
    </w:rPr>
  </w:style>
  <w:style w:type="character" w:styleId="Hyperlink">
    <w:name w:val="Hyperlink"/>
    <w:uiPriority w:val="99"/>
    <w:rsid w:val="000918CF"/>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0918CF"/>
    <w:rPr>
      <w:rFonts w:ascii="Arial" w:hAnsi="Arial" w:cs="Arial"/>
      <w:b/>
      <w:bCs/>
      <w:kern w:val="32"/>
      <w:sz w:val="32"/>
      <w:szCs w:val="32"/>
      <w:lang w:val="ru-RU" w:eastAsia="ru-RU" w:bidi="ar-SA"/>
    </w:rPr>
  </w:style>
  <w:style w:type="paragraph" w:customStyle="1" w:styleId="Times12">
    <w:name w:val="Times 12"/>
    <w:basedOn w:val="Normal"/>
    <w:rsid w:val="000918CF"/>
    <w:pPr>
      <w:widowControl/>
      <w:overflowPunct w:val="0"/>
      <w:ind w:firstLine="567"/>
      <w:jc w:val="both"/>
    </w:pPr>
    <w:rPr>
      <w:bCs/>
      <w:szCs w:val="22"/>
    </w:rPr>
  </w:style>
  <w:style w:type="paragraph" w:styleId="NormalWeb">
    <w:name w:val="Normal (Web)"/>
    <w:basedOn w:val="Normal"/>
    <w:link w:val="NormalWebChar"/>
    <w:uiPriority w:val="99"/>
    <w:rsid w:val="000918CF"/>
    <w:pPr>
      <w:widowControl/>
      <w:autoSpaceDE/>
      <w:autoSpaceDN/>
      <w:adjustRightInd/>
      <w:spacing w:before="100" w:beforeAutospacing="1" w:after="100" w:afterAutospacing="1"/>
    </w:pPr>
  </w:style>
  <w:style w:type="character" w:customStyle="1" w:styleId="NormalWebChar">
    <w:name w:val="Normal (Web) Char"/>
    <w:link w:val="NormalWeb"/>
    <w:locked/>
    <w:rsid w:val="000918CF"/>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0918CF"/>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0918CF"/>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0918CF"/>
    <w:rPr>
      <w:rFonts w:ascii="Times New Roman" w:eastAsia="Times New Roman" w:hAnsi="Times New Roman" w:cs="Times New Roman"/>
      <w:sz w:val="24"/>
      <w:szCs w:val="24"/>
      <w:lang w:eastAsia="ru-RU"/>
    </w:rPr>
  </w:style>
  <w:style w:type="paragraph" w:customStyle="1" w:styleId="Style3">
    <w:name w:val="Style3"/>
    <w:basedOn w:val="Normal"/>
    <w:rsid w:val="000918CF"/>
  </w:style>
  <w:style w:type="paragraph" w:customStyle="1" w:styleId="Style8">
    <w:name w:val="Style8"/>
    <w:basedOn w:val="Normal"/>
    <w:rsid w:val="000918CF"/>
  </w:style>
  <w:style w:type="paragraph" w:customStyle="1" w:styleId="Style9">
    <w:name w:val="Style9"/>
    <w:basedOn w:val="Normal"/>
    <w:rsid w:val="000918CF"/>
    <w:pPr>
      <w:jc w:val="both"/>
    </w:pPr>
  </w:style>
  <w:style w:type="paragraph" w:customStyle="1" w:styleId="Style10">
    <w:name w:val="Style10"/>
    <w:basedOn w:val="Normal"/>
    <w:rsid w:val="000918CF"/>
    <w:pPr>
      <w:spacing w:line="281" w:lineRule="exact"/>
    </w:pPr>
  </w:style>
  <w:style w:type="paragraph" w:customStyle="1" w:styleId="Style11">
    <w:name w:val="Style11"/>
    <w:basedOn w:val="Normal"/>
    <w:rsid w:val="000918CF"/>
    <w:pPr>
      <w:spacing w:line="278" w:lineRule="exact"/>
    </w:pPr>
  </w:style>
  <w:style w:type="paragraph" w:customStyle="1" w:styleId="Style13">
    <w:name w:val="Style13"/>
    <w:basedOn w:val="Normal"/>
    <w:rsid w:val="000918CF"/>
    <w:pPr>
      <w:spacing w:line="830" w:lineRule="exact"/>
    </w:pPr>
  </w:style>
  <w:style w:type="paragraph" w:customStyle="1" w:styleId="Style22">
    <w:name w:val="Style22"/>
    <w:basedOn w:val="Normal"/>
    <w:rsid w:val="000918CF"/>
    <w:pPr>
      <w:spacing w:line="281" w:lineRule="exact"/>
      <w:ind w:firstLine="684"/>
    </w:pPr>
  </w:style>
  <w:style w:type="paragraph" w:customStyle="1" w:styleId="Style24">
    <w:name w:val="Style24"/>
    <w:basedOn w:val="Normal"/>
    <w:rsid w:val="000918CF"/>
    <w:pPr>
      <w:jc w:val="center"/>
    </w:pPr>
  </w:style>
  <w:style w:type="paragraph" w:customStyle="1" w:styleId="Style34">
    <w:name w:val="Style34"/>
    <w:basedOn w:val="Normal"/>
    <w:rsid w:val="000918CF"/>
    <w:pPr>
      <w:spacing w:line="274" w:lineRule="exact"/>
      <w:ind w:firstLine="691"/>
    </w:pPr>
  </w:style>
  <w:style w:type="paragraph" w:customStyle="1" w:styleId="Style45">
    <w:name w:val="Style45"/>
    <w:basedOn w:val="Normal"/>
    <w:rsid w:val="000918CF"/>
    <w:pPr>
      <w:spacing w:line="278" w:lineRule="exact"/>
      <w:ind w:firstLine="684"/>
    </w:pPr>
  </w:style>
  <w:style w:type="paragraph" w:customStyle="1" w:styleId="Style53">
    <w:name w:val="Style53"/>
    <w:basedOn w:val="Normal"/>
    <w:rsid w:val="000918CF"/>
    <w:pPr>
      <w:spacing w:line="281" w:lineRule="exact"/>
      <w:ind w:firstLine="1152"/>
    </w:pPr>
  </w:style>
  <w:style w:type="paragraph" w:customStyle="1" w:styleId="Style71">
    <w:name w:val="Style71"/>
    <w:basedOn w:val="Normal"/>
    <w:rsid w:val="000918CF"/>
    <w:pPr>
      <w:spacing w:line="279" w:lineRule="exact"/>
      <w:jc w:val="right"/>
    </w:pPr>
  </w:style>
  <w:style w:type="paragraph" w:customStyle="1" w:styleId="Style75">
    <w:name w:val="Style75"/>
    <w:basedOn w:val="Normal"/>
    <w:rsid w:val="000918CF"/>
    <w:pPr>
      <w:spacing w:line="278" w:lineRule="exact"/>
      <w:jc w:val="center"/>
    </w:pPr>
  </w:style>
  <w:style w:type="paragraph" w:customStyle="1" w:styleId="Style80">
    <w:name w:val="Style80"/>
    <w:basedOn w:val="Normal"/>
    <w:rsid w:val="000918CF"/>
    <w:pPr>
      <w:spacing w:line="281" w:lineRule="exact"/>
      <w:jc w:val="both"/>
    </w:pPr>
  </w:style>
  <w:style w:type="paragraph" w:customStyle="1" w:styleId="Style88">
    <w:name w:val="Style88"/>
    <w:basedOn w:val="Normal"/>
    <w:rsid w:val="000918CF"/>
    <w:pPr>
      <w:spacing w:line="281" w:lineRule="exact"/>
      <w:jc w:val="both"/>
    </w:pPr>
  </w:style>
  <w:style w:type="paragraph" w:customStyle="1" w:styleId="Style99">
    <w:name w:val="Style99"/>
    <w:basedOn w:val="Normal"/>
    <w:rsid w:val="000918CF"/>
    <w:pPr>
      <w:spacing w:line="281" w:lineRule="exact"/>
      <w:ind w:hanging="950"/>
      <w:jc w:val="both"/>
    </w:pPr>
  </w:style>
  <w:style w:type="paragraph" w:customStyle="1" w:styleId="Style118">
    <w:name w:val="Style118"/>
    <w:basedOn w:val="Normal"/>
    <w:rsid w:val="000918CF"/>
    <w:pPr>
      <w:spacing w:line="277" w:lineRule="exact"/>
      <w:ind w:firstLine="706"/>
    </w:pPr>
  </w:style>
  <w:style w:type="character" w:customStyle="1" w:styleId="FontStyle131">
    <w:name w:val="Font Style131"/>
    <w:rsid w:val="000918CF"/>
    <w:rPr>
      <w:rFonts w:ascii="Times New Roman" w:hAnsi="Times New Roman" w:cs="Times New Roman"/>
      <w:i/>
      <w:iCs/>
      <w:color w:val="000000"/>
      <w:sz w:val="26"/>
      <w:szCs w:val="26"/>
    </w:rPr>
  </w:style>
  <w:style w:type="character" w:customStyle="1" w:styleId="FontStyle133">
    <w:name w:val="Font Style133"/>
    <w:rsid w:val="000918CF"/>
    <w:rPr>
      <w:rFonts w:ascii="Times New Roman" w:hAnsi="Times New Roman" w:cs="Times New Roman"/>
      <w:b/>
      <w:bCs/>
      <w:color w:val="000000"/>
      <w:sz w:val="22"/>
      <w:szCs w:val="22"/>
    </w:rPr>
  </w:style>
  <w:style w:type="character" w:customStyle="1" w:styleId="FontStyle135">
    <w:name w:val="Font Style135"/>
    <w:rsid w:val="000918CF"/>
    <w:rPr>
      <w:rFonts w:ascii="Times New Roman" w:hAnsi="Times New Roman" w:cs="Times New Roman"/>
      <w:color w:val="000000"/>
      <w:sz w:val="24"/>
      <w:szCs w:val="24"/>
    </w:rPr>
  </w:style>
  <w:style w:type="character" w:customStyle="1" w:styleId="FontStyle138">
    <w:name w:val="Font Style138"/>
    <w:rsid w:val="000918CF"/>
    <w:rPr>
      <w:rFonts w:ascii="Courier New" w:hAnsi="Courier New" w:cs="Courier New"/>
      <w:b/>
      <w:bCs/>
      <w:color w:val="000000"/>
      <w:sz w:val="24"/>
      <w:szCs w:val="24"/>
    </w:rPr>
  </w:style>
  <w:style w:type="paragraph" w:styleId="Header">
    <w:name w:val="header"/>
    <w:aliases w:val="Heder,Titul"/>
    <w:basedOn w:val="Normal"/>
    <w:link w:val="HeaderChar"/>
    <w:uiPriority w:val="99"/>
    <w:rsid w:val="000918CF"/>
    <w:pPr>
      <w:tabs>
        <w:tab w:val="center" w:pos="4677"/>
        <w:tab w:val="right" w:pos="9355"/>
      </w:tabs>
    </w:pPr>
  </w:style>
  <w:style w:type="character" w:customStyle="1" w:styleId="HeaderChar">
    <w:name w:val="Header Char"/>
    <w:aliases w:val="Heder Char,Titul Char"/>
    <w:basedOn w:val="DefaultParagraphFont"/>
    <w:link w:val="Header"/>
    <w:uiPriority w:val="99"/>
    <w:rsid w:val="000918CF"/>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0918CF"/>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0918CF"/>
    <w:pPr>
      <w:tabs>
        <w:tab w:val="center" w:pos="4677"/>
        <w:tab w:val="right" w:pos="9355"/>
      </w:tabs>
    </w:pPr>
  </w:style>
  <w:style w:type="character" w:customStyle="1" w:styleId="FooterChar">
    <w:name w:val="Footer Char"/>
    <w:basedOn w:val="DefaultParagraphFont"/>
    <w:link w:val="Footer"/>
    <w:uiPriority w:val="99"/>
    <w:rsid w:val="000918C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0918CF"/>
    <w:rPr>
      <w:rFonts w:ascii="Times New Roman" w:eastAsia="Times New Roman" w:hAnsi="Times New Roman" w:cs="Times New Roman"/>
      <w:sz w:val="24"/>
      <w:szCs w:val="24"/>
      <w:lang w:eastAsia="ru-RU"/>
    </w:rPr>
  </w:style>
  <w:style w:type="character" w:customStyle="1" w:styleId="Sp1">
    <w:name w:val="Sp1 Знак Знак"/>
    <w:rsid w:val="000918CF"/>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0918CF"/>
    <w:rPr>
      <w:rFonts w:ascii="Arial" w:hAnsi="Arial"/>
      <w:sz w:val="24"/>
    </w:rPr>
  </w:style>
  <w:style w:type="paragraph" w:customStyle="1" w:styleId="a8">
    <w:name w:val="Пункт"/>
    <w:basedOn w:val="Normal"/>
    <w:link w:val="20"/>
    <w:rsid w:val="000918CF"/>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0918CF"/>
    <w:pPr>
      <w:tabs>
        <w:tab w:val="clear" w:pos="1134"/>
      </w:tabs>
    </w:pPr>
  </w:style>
  <w:style w:type="character" w:customStyle="1" w:styleId="20">
    <w:name w:val="Пункт Знак2"/>
    <w:link w:val="a8"/>
    <w:rsid w:val="000918CF"/>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0918CF"/>
    <w:pPr>
      <w:ind w:left="720"/>
      <w:contextualSpacing/>
    </w:pPr>
  </w:style>
  <w:style w:type="paragraph" w:customStyle="1" w:styleId="116">
    <w:name w:val="Стиль Заголовок 1 + кернинг от 16 пт"/>
    <w:basedOn w:val="Heading1"/>
    <w:next w:val="Normal"/>
    <w:rsid w:val="000918C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0918CF"/>
    <w:pPr>
      <w:widowControl/>
      <w:autoSpaceDE/>
      <w:autoSpaceDN/>
      <w:adjustRightInd/>
      <w:spacing w:before="40" w:after="40"/>
      <w:ind w:left="57" w:right="57"/>
    </w:pPr>
    <w:rPr>
      <w:snapToGrid w:val="0"/>
      <w:szCs w:val="20"/>
    </w:rPr>
  </w:style>
  <w:style w:type="character" w:customStyle="1" w:styleId="a3">
    <w:name w:val="Подподпункт Знак"/>
    <w:link w:val="a1"/>
    <w:rsid w:val="000918CF"/>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0918CF"/>
    <w:rPr>
      <w:rFonts w:ascii="Times New Roman" w:eastAsia="Times New Roman" w:hAnsi="Times New Roman" w:cs="Times New Roman"/>
      <w:snapToGrid w:val="0"/>
      <w:sz w:val="28"/>
      <w:szCs w:val="20"/>
      <w:lang w:val="ru-RU" w:eastAsia="ru-RU"/>
    </w:rPr>
  </w:style>
  <w:style w:type="paragraph" w:customStyle="1" w:styleId="ab">
    <w:name w:val="a"/>
    <w:basedOn w:val="Normal"/>
    <w:rsid w:val="000918CF"/>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0918CF"/>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rsid w:val="000918CF"/>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semiHidden/>
    <w:rsid w:val="000918CF"/>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0918CF"/>
    <w:pPr>
      <w:spacing w:after="120"/>
      <w:ind w:left="283"/>
    </w:pPr>
    <w:rPr>
      <w:sz w:val="16"/>
      <w:szCs w:val="16"/>
    </w:rPr>
  </w:style>
  <w:style w:type="character" w:customStyle="1" w:styleId="BodyTextIndent3Char">
    <w:name w:val="Body Text Indent 3 Char"/>
    <w:basedOn w:val="DefaultParagraphFont"/>
    <w:link w:val="BodyTextIndent3"/>
    <w:rsid w:val="000918CF"/>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0918CF"/>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0918CF"/>
    <w:rPr>
      <w:rFonts w:eastAsiaTheme="minorEastAsia"/>
      <w:lang w:val="ru-RU" w:eastAsia="ru-RU"/>
    </w:rPr>
  </w:style>
  <w:style w:type="character" w:customStyle="1" w:styleId="11">
    <w:name w:val="Пункт Знак1"/>
    <w:basedOn w:val="DefaultParagraphFont"/>
    <w:rsid w:val="000918CF"/>
    <w:rPr>
      <w:snapToGrid w:val="0"/>
      <w:sz w:val="28"/>
      <w:lang w:val="ru-RU" w:eastAsia="ru-RU" w:bidi="ar-SA"/>
    </w:rPr>
  </w:style>
  <w:style w:type="paragraph" w:styleId="DocumentMap">
    <w:name w:val="Document Map"/>
    <w:basedOn w:val="Normal"/>
    <w:link w:val="DocumentMapChar"/>
    <w:uiPriority w:val="99"/>
    <w:semiHidden/>
    <w:unhideWhenUsed/>
    <w:rsid w:val="000918CF"/>
    <w:rPr>
      <w:rFonts w:ascii="Tahoma" w:hAnsi="Tahoma" w:cs="Tahoma"/>
      <w:sz w:val="16"/>
      <w:szCs w:val="16"/>
    </w:rPr>
  </w:style>
  <w:style w:type="character" w:customStyle="1" w:styleId="DocumentMapChar">
    <w:name w:val="Document Map Char"/>
    <w:basedOn w:val="DefaultParagraphFont"/>
    <w:link w:val="DocumentMap"/>
    <w:uiPriority w:val="99"/>
    <w:semiHidden/>
    <w:rsid w:val="000918CF"/>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0918CF"/>
    <w:rPr>
      <w:sz w:val="16"/>
      <w:szCs w:val="16"/>
    </w:rPr>
  </w:style>
  <w:style w:type="paragraph" w:styleId="CommentText">
    <w:name w:val="annotation text"/>
    <w:basedOn w:val="Normal"/>
    <w:link w:val="CommentTextChar"/>
    <w:uiPriority w:val="99"/>
    <w:semiHidden/>
    <w:unhideWhenUsed/>
    <w:rsid w:val="000918CF"/>
    <w:rPr>
      <w:sz w:val="20"/>
      <w:szCs w:val="20"/>
    </w:rPr>
  </w:style>
  <w:style w:type="character" w:customStyle="1" w:styleId="CommentTextChar">
    <w:name w:val="Comment Text Char"/>
    <w:basedOn w:val="DefaultParagraphFont"/>
    <w:link w:val="CommentText"/>
    <w:uiPriority w:val="99"/>
    <w:semiHidden/>
    <w:rsid w:val="000918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918CF"/>
    <w:rPr>
      <w:b/>
      <w:bCs/>
    </w:rPr>
  </w:style>
  <w:style w:type="character" w:customStyle="1" w:styleId="CommentSubjectChar">
    <w:name w:val="Comment Subject Char"/>
    <w:basedOn w:val="CommentTextChar"/>
    <w:link w:val="CommentSubject"/>
    <w:uiPriority w:val="99"/>
    <w:semiHidden/>
    <w:rsid w:val="000918CF"/>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0918CF"/>
    <w:pPr>
      <w:spacing w:after="0" w:line="240" w:lineRule="auto"/>
    </w:pPr>
    <w:rPr>
      <w:rFonts w:ascii="Times New Roman" w:eastAsia="Times New Roman" w:hAnsi="Times New Roman" w:cs="Times New Roman"/>
      <w:sz w:val="24"/>
      <w:szCs w:val="24"/>
      <w:lang w:val="ru-RU" w:eastAsia="ru-RU"/>
    </w:rPr>
  </w:style>
  <w:style w:type="table" w:styleId="TableGrid">
    <w:name w:val="Table Grid"/>
    <w:basedOn w:val="TableNormal"/>
    <w:rsid w:val="000918C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0918CF"/>
    <w:rPr>
      <w:vertAlign w:val="superscript"/>
    </w:rPr>
  </w:style>
  <w:style w:type="paragraph" w:styleId="BodyText3">
    <w:name w:val="Body Text 3"/>
    <w:basedOn w:val="Normal"/>
    <w:link w:val="BodyText3Char"/>
    <w:uiPriority w:val="99"/>
    <w:unhideWhenUsed/>
    <w:rsid w:val="000918CF"/>
    <w:pPr>
      <w:spacing w:after="120"/>
    </w:pPr>
    <w:rPr>
      <w:sz w:val="16"/>
      <w:szCs w:val="16"/>
    </w:rPr>
  </w:style>
  <w:style w:type="character" w:customStyle="1" w:styleId="BodyText3Char">
    <w:name w:val="Body Text 3 Char"/>
    <w:basedOn w:val="DefaultParagraphFont"/>
    <w:link w:val="BodyText3"/>
    <w:uiPriority w:val="99"/>
    <w:rsid w:val="000918CF"/>
    <w:rPr>
      <w:rFonts w:ascii="Times New Roman" w:eastAsia="Times New Roman" w:hAnsi="Times New Roman" w:cs="Times New Roman"/>
      <w:sz w:val="16"/>
      <w:szCs w:val="16"/>
      <w:lang w:val="ru-RU" w:eastAsia="ru-RU"/>
    </w:rPr>
  </w:style>
  <w:style w:type="character" w:customStyle="1" w:styleId="ad">
    <w:name w:val="Комментраий Знак"/>
    <w:rsid w:val="000918CF"/>
    <w:rPr>
      <w:i/>
      <w:color w:val="3366FF"/>
      <w:sz w:val="28"/>
      <w:szCs w:val="28"/>
      <w:lang w:val="ru-RU" w:eastAsia="ru-RU" w:bidi="ar-SA"/>
    </w:rPr>
  </w:style>
  <w:style w:type="character" w:customStyle="1" w:styleId="23">
    <w:name w:val="Заголовок 2 Знак"/>
    <w:basedOn w:val="DefaultParagraphFont"/>
    <w:rsid w:val="000918CF"/>
    <w:rPr>
      <w:rFonts w:asciiTheme="majorHAnsi" w:eastAsiaTheme="majorEastAsia" w:hAnsiTheme="majorHAnsi" w:cstheme="majorBidi"/>
      <w:b/>
      <w:bCs/>
      <w:color w:val="4F81BD" w:themeColor="accent1"/>
      <w:sz w:val="26"/>
      <w:szCs w:val="26"/>
      <w:lang w:eastAsia="ru-RU"/>
    </w:rPr>
  </w:style>
  <w:style w:type="character" w:styleId="PageNumber">
    <w:name w:val="page number"/>
    <w:uiPriority w:val="99"/>
    <w:rsid w:val="000918CF"/>
    <w:rPr>
      <w:rFonts w:ascii="Times New Roman" w:hAnsi="Times New Roman"/>
      <w:sz w:val="20"/>
    </w:rPr>
  </w:style>
  <w:style w:type="paragraph" w:styleId="TOC3">
    <w:name w:val="toc 3"/>
    <w:basedOn w:val="Normal"/>
    <w:next w:val="Normal"/>
    <w:autoRedefine/>
    <w:uiPriority w:val="99"/>
    <w:rsid w:val="000918CF"/>
    <w:pPr>
      <w:widowControl/>
      <w:tabs>
        <w:tab w:val="left" w:pos="1980"/>
        <w:tab w:val="right" w:leader="dot" w:pos="10195"/>
      </w:tabs>
      <w:autoSpaceDE/>
      <w:autoSpaceDN/>
      <w:adjustRightInd/>
      <w:spacing w:after="120"/>
      <w:ind w:left="1979" w:right="1134" w:hanging="902"/>
    </w:pPr>
    <w:rPr>
      <w:iCs/>
      <w:noProof/>
      <w:snapToGrid w:val="0"/>
    </w:rPr>
  </w:style>
  <w:style w:type="paragraph" w:styleId="TOC4">
    <w:name w:val="toc 4"/>
    <w:basedOn w:val="Normal"/>
    <w:next w:val="Normal"/>
    <w:autoRedefine/>
    <w:uiPriority w:val="99"/>
    <w:rsid w:val="000918CF"/>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0918CF"/>
    <w:rPr>
      <w:color w:val="800080"/>
      <w:u w:val="single"/>
    </w:rPr>
  </w:style>
  <w:style w:type="paragraph" w:customStyle="1" w:styleId="ae">
    <w:name w:val="Таблица шапка"/>
    <w:basedOn w:val="Normal"/>
    <w:rsid w:val="000918CF"/>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0918CF"/>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0918CF"/>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0918CF"/>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0918CF"/>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0918CF"/>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0918CF"/>
    <w:pPr>
      <w:widowControl/>
      <w:autoSpaceDE/>
      <w:autoSpaceDN/>
      <w:adjustRightInd/>
      <w:spacing w:line="360" w:lineRule="auto"/>
      <w:ind w:left="2240" w:firstLine="567"/>
    </w:pPr>
    <w:rPr>
      <w:snapToGrid w:val="0"/>
      <w:sz w:val="18"/>
      <w:szCs w:val="18"/>
    </w:rPr>
  </w:style>
  <w:style w:type="paragraph" w:customStyle="1" w:styleId="af">
    <w:name w:val="Служебный"/>
    <w:basedOn w:val="a0"/>
    <w:uiPriority w:val="99"/>
    <w:rsid w:val="000918CF"/>
  </w:style>
  <w:style w:type="paragraph" w:customStyle="1" w:styleId="a0">
    <w:name w:val="Главы"/>
    <w:basedOn w:val="af0"/>
    <w:next w:val="Normal"/>
    <w:uiPriority w:val="99"/>
    <w:rsid w:val="000918CF"/>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0">
    <w:name w:val="Структура"/>
    <w:basedOn w:val="Normal"/>
    <w:uiPriority w:val="99"/>
    <w:rsid w:val="000918CF"/>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1">
    <w:name w:val="маркированный"/>
    <w:basedOn w:val="Normal"/>
    <w:uiPriority w:val="99"/>
    <w:semiHidden/>
    <w:rsid w:val="000918CF"/>
    <w:pPr>
      <w:widowControl/>
      <w:tabs>
        <w:tab w:val="num" w:pos="432"/>
      </w:tabs>
      <w:autoSpaceDE/>
      <w:autoSpaceDN/>
      <w:adjustRightInd/>
      <w:spacing w:line="360" w:lineRule="auto"/>
      <w:ind w:left="432" w:hanging="432"/>
      <w:jc w:val="both"/>
    </w:pPr>
    <w:rPr>
      <w:snapToGrid w:val="0"/>
      <w:sz w:val="28"/>
      <w:szCs w:val="20"/>
    </w:rPr>
  </w:style>
  <w:style w:type="character" w:customStyle="1" w:styleId="af2">
    <w:name w:val="Пункт Знак"/>
    <w:uiPriority w:val="99"/>
    <w:rsid w:val="000918CF"/>
    <w:rPr>
      <w:sz w:val="28"/>
      <w:lang w:val="ru-RU" w:eastAsia="ru-RU" w:bidi="ar-SA"/>
    </w:rPr>
  </w:style>
  <w:style w:type="character" w:customStyle="1" w:styleId="af3">
    <w:name w:val="Подпункт Знак"/>
    <w:basedOn w:val="af2"/>
    <w:uiPriority w:val="99"/>
    <w:rsid w:val="000918CF"/>
    <w:rPr>
      <w:sz w:val="28"/>
      <w:lang w:val="ru-RU" w:eastAsia="ru-RU" w:bidi="ar-SA"/>
    </w:rPr>
  </w:style>
  <w:style w:type="character" w:customStyle="1" w:styleId="af4">
    <w:name w:val="комментарий"/>
    <w:uiPriority w:val="99"/>
    <w:rsid w:val="000918CF"/>
    <w:rPr>
      <w:b/>
      <w:i/>
      <w:shd w:val="clear" w:color="auto" w:fill="FFFF99"/>
    </w:rPr>
  </w:style>
  <w:style w:type="paragraph" w:customStyle="1" w:styleId="24">
    <w:name w:val="Пункт2"/>
    <w:basedOn w:val="a8"/>
    <w:link w:val="25"/>
    <w:uiPriority w:val="99"/>
    <w:rsid w:val="000918CF"/>
    <w:pPr>
      <w:keepNext/>
      <w:tabs>
        <w:tab w:val="clear" w:pos="1134"/>
      </w:tabs>
      <w:suppressAutoHyphens/>
      <w:spacing w:before="240" w:after="120" w:line="240" w:lineRule="auto"/>
      <w:ind w:left="3294" w:hanging="180"/>
      <w:jc w:val="left"/>
      <w:outlineLvl w:val="2"/>
    </w:pPr>
    <w:rPr>
      <w:b/>
    </w:rPr>
  </w:style>
  <w:style w:type="paragraph" w:customStyle="1" w:styleId="af5">
    <w:name w:val="Текст таблицы"/>
    <w:basedOn w:val="Normal"/>
    <w:uiPriority w:val="99"/>
    <w:semiHidden/>
    <w:rsid w:val="000918CF"/>
    <w:pPr>
      <w:widowControl/>
      <w:autoSpaceDE/>
      <w:autoSpaceDN/>
      <w:adjustRightInd/>
      <w:spacing w:before="40" w:after="40"/>
      <w:ind w:left="57" w:right="57"/>
    </w:pPr>
  </w:style>
  <w:style w:type="paragraph" w:customStyle="1" w:styleId="af6">
    <w:name w:val="Пункт б/н"/>
    <w:basedOn w:val="Normal"/>
    <w:uiPriority w:val="99"/>
    <w:rsid w:val="000918CF"/>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0918CF"/>
    <w:pPr>
      <w:widowControl/>
      <w:numPr>
        <w:numId w:val="14"/>
      </w:numPr>
      <w:autoSpaceDE/>
      <w:autoSpaceDN/>
      <w:adjustRightInd/>
      <w:spacing w:line="360" w:lineRule="auto"/>
      <w:jc w:val="both"/>
    </w:pPr>
    <w:rPr>
      <w:snapToGrid w:val="0"/>
      <w:sz w:val="28"/>
      <w:szCs w:val="20"/>
    </w:rPr>
  </w:style>
  <w:style w:type="paragraph" w:customStyle="1" w:styleId="af7">
    <w:name w:val="Подподподподпункт"/>
    <w:basedOn w:val="Normal"/>
    <w:uiPriority w:val="99"/>
    <w:rsid w:val="000918CF"/>
    <w:pPr>
      <w:widowControl/>
      <w:tabs>
        <w:tab w:val="num" w:pos="2835"/>
      </w:tabs>
      <w:autoSpaceDE/>
      <w:autoSpaceDN/>
      <w:adjustRightInd/>
      <w:spacing w:line="360" w:lineRule="auto"/>
      <w:ind w:left="2835" w:hanging="567"/>
      <w:jc w:val="both"/>
    </w:pPr>
    <w:rPr>
      <w:snapToGrid w:val="0"/>
      <w:sz w:val="28"/>
      <w:szCs w:val="20"/>
    </w:rPr>
  </w:style>
  <w:style w:type="paragraph" w:customStyle="1" w:styleId="af8">
    <w:name w:val="Подподподпункт"/>
    <w:basedOn w:val="Normal"/>
    <w:uiPriority w:val="99"/>
    <w:rsid w:val="000918CF"/>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0918CF"/>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0918CF"/>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0918CF"/>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0918CF"/>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0918CF"/>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0918CF"/>
    <w:rPr>
      <w:rFonts w:ascii="Times New Roman" w:eastAsia="Times New Roman" w:hAnsi="Times New Roman" w:cs="Times New Roman"/>
      <w:sz w:val="24"/>
      <w:szCs w:val="24"/>
      <w:lang w:val="ru-RU" w:eastAsia="ru-RU"/>
    </w:rPr>
  </w:style>
  <w:style w:type="paragraph" w:customStyle="1" w:styleId="af9">
    <w:name w:val="Знак"/>
    <w:basedOn w:val="Normal"/>
    <w:rsid w:val="000918CF"/>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0918C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0918CF"/>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0918CF"/>
  </w:style>
  <w:style w:type="paragraph" w:customStyle="1" w:styleId="D801C6740D3442D0974ED4C393ECA78C">
    <w:name w:val="D801C6740D3442D0974ED4C393ECA78C"/>
    <w:rsid w:val="000918CF"/>
    <w:rPr>
      <w:rFonts w:eastAsiaTheme="minorEastAsia"/>
      <w:lang w:val="ru-RU" w:eastAsia="ru-RU"/>
    </w:rPr>
  </w:style>
  <w:style w:type="paragraph" w:styleId="ListNumber3">
    <w:name w:val="List Number 3"/>
    <w:basedOn w:val="Normal"/>
    <w:semiHidden/>
    <w:rsid w:val="000918CF"/>
    <w:pPr>
      <w:widowControl/>
      <w:numPr>
        <w:numId w:val="18"/>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0918CF"/>
    <w:pPr>
      <w:widowControl/>
      <w:numPr>
        <w:numId w:val="19"/>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0918CF"/>
    <w:pPr>
      <w:widowControl/>
      <w:numPr>
        <w:numId w:val="20"/>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0918CF"/>
    <w:pPr>
      <w:widowControl/>
      <w:numPr>
        <w:numId w:val="21"/>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0918CF"/>
    <w:pPr>
      <w:widowControl/>
      <w:numPr>
        <w:ilvl w:val="1"/>
        <w:numId w:val="22"/>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0918CF"/>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paragraph" w:customStyle="1" w:styleId="-2">
    <w:name w:val="Пункт-2"/>
    <w:basedOn w:val="Normal"/>
    <w:rsid w:val="000918CF"/>
    <w:pPr>
      <w:widowControl/>
      <w:tabs>
        <w:tab w:val="num" w:pos="1701"/>
      </w:tabs>
      <w:autoSpaceDE/>
      <w:autoSpaceDN/>
      <w:adjustRightInd/>
      <w:ind w:left="1701" w:hanging="567"/>
      <w:jc w:val="both"/>
    </w:pPr>
    <w:rPr>
      <w:sz w:val="28"/>
    </w:rPr>
  </w:style>
  <w:style w:type="paragraph" w:customStyle="1" w:styleId="A20">
    <w:name w:val="A2"/>
    <w:rsid w:val="000918CF"/>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paragraph" w:customStyle="1" w:styleId="ConsPlusNonformat">
    <w:name w:val="ConsPlusNonformat"/>
    <w:uiPriority w:val="99"/>
    <w:rsid w:val="000918CF"/>
    <w:pPr>
      <w:autoSpaceDE w:val="0"/>
      <w:autoSpaceDN w:val="0"/>
      <w:adjustRightInd w:val="0"/>
      <w:spacing w:after="0" w:line="240" w:lineRule="auto"/>
    </w:pPr>
    <w:rPr>
      <w:rFonts w:ascii="Courier New" w:hAnsi="Courier New" w:cs="Courier New"/>
      <w:sz w:val="20"/>
      <w:szCs w:val="20"/>
      <w:lang w:val="ru-RU"/>
    </w:rPr>
  </w:style>
  <w:style w:type="table" w:customStyle="1" w:styleId="16">
    <w:name w:val="Сетка таблицы1"/>
    <w:basedOn w:val="TableNormal"/>
    <w:next w:val="TableGrid"/>
    <w:uiPriority w:val="59"/>
    <w:rsid w:val="000918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0918CF"/>
    <w:pPr>
      <w:ind w:left="1080" w:hanging="360"/>
      <w:contextualSpacing/>
    </w:pPr>
  </w:style>
  <w:style w:type="paragraph" w:customStyle="1" w:styleId="1">
    <w:name w:val="Стиль1"/>
    <w:basedOn w:val="Heading1"/>
    <w:rsid w:val="000918CF"/>
    <w:pPr>
      <w:widowControl/>
      <w:numPr>
        <w:numId w:val="25"/>
      </w:numPr>
      <w:tabs>
        <w:tab w:val="left" w:pos="540"/>
      </w:tabs>
      <w:autoSpaceDE/>
      <w:autoSpaceDN/>
      <w:adjustRightInd/>
    </w:pPr>
    <w:rPr>
      <w:rFonts w:cs="Times New Roman"/>
      <w:sz w:val="24"/>
      <w:szCs w:val="24"/>
    </w:rPr>
  </w:style>
  <w:style w:type="paragraph" w:customStyle="1" w:styleId="2">
    <w:name w:val="Стиль2"/>
    <w:basedOn w:val="Heading2"/>
    <w:rsid w:val="000918CF"/>
    <w:pPr>
      <w:widowControl/>
      <w:numPr>
        <w:numId w:val="25"/>
      </w:numPr>
      <w:autoSpaceDE/>
      <w:autoSpaceDN/>
      <w:adjustRightInd/>
    </w:pPr>
    <w:rPr>
      <w:rFonts w:cs="Times New Roman"/>
      <w:b w:val="0"/>
      <w:bCs w:val="0"/>
      <w:i w:val="0"/>
      <w:iCs w:val="0"/>
    </w:rPr>
  </w:style>
  <w:style w:type="character" w:customStyle="1" w:styleId="ListParagraphChar">
    <w:name w:val="List Paragraph Char"/>
    <w:link w:val="ListParagraph"/>
    <w:uiPriority w:val="34"/>
    <w:rsid w:val="000918C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0918CF"/>
    <w:pPr>
      <w:keepNext/>
      <w:numPr>
        <w:numId w:val="9"/>
      </w:numPr>
      <w:spacing w:before="240" w:after="60"/>
      <w:outlineLvl w:val="0"/>
    </w:pPr>
    <w:rPr>
      <w:rFonts w:ascii="Arial" w:hAnsi="Arial" w:cs="Arial"/>
      <w:b/>
      <w:bCs/>
      <w:kern w:val="32"/>
      <w:sz w:val="32"/>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 Знак,H22,H211,H23"/>
    <w:basedOn w:val="Normal"/>
    <w:next w:val="Normal"/>
    <w:link w:val="Heading2Char"/>
    <w:qFormat/>
    <w:rsid w:val="000918C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9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918C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0918C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0918C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0918C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0918C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0918C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0918CF"/>
    <w:rPr>
      <w:rFonts w:ascii="Arial" w:eastAsia="Times New Roman" w:hAnsi="Arial" w:cs="Arial"/>
      <w:b/>
      <w:bCs/>
      <w:kern w:val="32"/>
      <w:sz w:val="32"/>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0918C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0918CF"/>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0918CF"/>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0918CF"/>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0918CF"/>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0918CF"/>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0918CF"/>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0918CF"/>
    <w:rPr>
      <w:rFonts w:ascii="Arial" w:eastAsia="Calibri" w:hAnsi="Arial" w:cs="Times New Roman"/>
      <w:lang w:val="ru-RU" w:eastAsia="ru-RU"/>
    </w:rPr>
  </w:style>
  <w:style w:type="character" w:customStyle="1" w:styleId="10">
    <w:name w:val="Заголовок 1 Знак"/>
    <w:basedOn w:val="DefaultParagraphFont"/>
    <w:uiPriority w:val="9"/>
    <w:rsid w:val="000918CF"/>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0918CF"/>
    <w:pPr>
      <w:spacing w:line="324" w:lineRule="exact"/>
      <w:jc w:val="both"/>
    </w:pPr>
  </w:style>
  <w:style w:type="character" w:customStyle="1" w:styleId="FontStyle128">
    <w:name w:val="Font Style128"/>
    <w:rsid w:val="000918CF"/>
    <w:rPr>
      <w:rFonts w:ascii="Times New Roman" w:hAnsi="Times New Roman" w:cs="Times New Roman"/>
      <w:color w:val="000000"/>
      <w:sz w:val="26"/>
      <w:szCs w:val="26"/>
    </w:rPr>
  </w:style>
  <w:style w:type="character" w:customStyle="1" w:styleId="FontStyle159">
    <w:name w:val="Font Style159"/>
    <w:rsid w:val="000918CF"/>
    <w:rPr>
      <w:rFonts w:ascii="Times New Roman" w:hAnsi="Times New Roman" w:cs="Times New Roman"/>
      <w:color w:val="000000"/>
      <w:sz w:val="24"/>
      <w:szCs w:val="24"/>
    </w:rPr>
  </w:style>
  <w:style w:type="paragraph" w:styleId="TOC1">
    <w:name w:val="toc 1"/>
    <w:basedOn w:val="Normal"/>
    <w:next w:val="Normal"/>
    <w:autoRedefine/>
    <w:uiPriority w:val="99"/>
    <w:rsid w:val="000918CF"/>
    <w:pPr>
      <w:tabs>
        <w:tab w:val="right" w:leader="dot" w:pos="9818"/>
      </w:tabs>
      <w:ind w:left="180"/>
    </w:pPr>
  </w:style>
  <w:style w:type="paragraph" w:styleId="TOC2">
    <w:name w:val="toc 2"/>
    <w:basedOn w:val="Normal"/>
    <w:next w:val="Normal"/>
    <w:autoRedefine/>
    <w:uiPriority w:val="99"/>
    <w:rsid w:val="000918CF"/>
    <w:pPr>
      <w:ind w:left="240"/>
    </w:pPr>
  </w:style>
  <w:style w:type="paragraph" w:customStyle="1" w:styleId="a1">
    <w:name w:val="Подподпункт"/>
    <w:basedOn w:val="Normal"/>
    <w:link w:val="a3"/>
    <w:rsid w:val="000918CF"/>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0918CF"/>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0918CF"/>
    <w:rPr>
      <w:rFonts w:ascii="Tahoma" w:hAnsi="Tahoma" w:cs="Tahoma"/>
      <w:sz w:val="16"/>
      <w:szCs w:val="16"/>
    </w:rPr>
  </w:style>
  <w:style w:type="character" w:customStyle="1" w:styleId="BalloonTextChar">
    <w:name w:val="Balloon Text Char"/>
    <w:basedOn w:val="DefaultParagraphFont"/>
    <w:link w:val="BalloonText"/>
    <w:uiPriority w:val="99"/>
    <w:semiHidden/>
    <w:rsid w:val="000918CF"/>
    <w:rPr>
      <w:rFonts w:ascii="Tahoma" w:eastAsia="Times New Roman" w:hAnsi="Tahoma" w:cs="Tahoma"/>
      <w:sz w:val="16"/>
      <w:szCs w:val="16"/>
      <w:lang w:val="ru-RU" w:eastAsia="ru-RU"/>
    </w:rPr>
  </w:style>
  <w:style w:type="paragraph" w:customStyle="1" w:styleId="Style12">
    <w:name w:val="Style12"/>
    <w:basedOn w:val="Normal"/>
    <w:rsid w:val="000918CF"/>
    <w:pPr>
      <w:spacing w:line="317" w:lineRule="exact"/>
      <w:ind w:firstLine="691"/>
      <w:jc w:val="both"/>
    </w:pPr>
  </w:style>
  <w:style w:type="paragraph" w:customStyle="1" w:styleId="Style23">
    <w:name w:val="Style23"/>
    <w:basedOn w:val="Normal"/>
    <w:rsid w:val="000918CF"/>
    <w:pPr>
      <w:spacing w:line="338" w:lineRule="exact"/>
      <w:ind w:firstLine="706"/>
      <w:jc w:val="both"/>
    </w:pPr>
  </w:style>
  <w:style w:type="paragraph" w:customStyle="1" w:styleId="Style39">
    <w:name w:val="Style39"/>
    <w:basedOn w:val="Normal"/>
    <w:rsid w:val="000918CF"/>
    <w:pPr>
      <w:spacing w:line="320" w:lineRule="exact"/>
      <w:ind w:firstLine="706"/>
    </w:pPr>
  </w:style>
  <w:style w:type="paragraph" w:customStyle="1" w:styleId="Style40">
    <w:name w:val="Style40"/>
    <w:basedOn w:val="Normal"/>
    <w:rsid w:val="000918CF"/>
    <w:pPr>
      <w:spacing w:line="317" w:lineRule="exact"/>
      <w:ind w:firstLine="706"/>
      <w:jc w:val="both"/>
    </w:pPr>
  </w:style>
  <w:style w:type="character" w:customStyle="1" w:styleId="FontStyle129">
    <w:name w:val="Font Style129"/>
    <w:rsid w:val="000918CF"/>
    <w:rPr>
      <w:rFonts w:ascii="Times New Roman" w:hAnsi="Times New Roman" w:cs="Times New Roman"/>
      <w:b/>
      <w:bCs/>
      <w:i/>
      <w:iCs/>
      <w:color w:val="000000"/>
      <w:sz w:val="24"/>
      <w:szCs w:val="24"/>
    </w:rPr>
  </w:style>
  <w:style w:type="character" w:customStyle="1" w:styleId="FontStyle178">
    <w:name w:val="Font Style178"/>
    <w:rsid w:val="000918CF"/>
    <w:rPr>
      <w:rFonts w:ascii="Times New Roman" w:hAnsi="Times New Roman" w:cs="Times New Roman"/>
      <w:color w:val="000000"/>
      <w:sz w:val="28"/>
      <w:szCs w:val="28"/>
    </w:rPr>
  </w:style>
  <w:style w:type="character" w:styleId="Hyperlink">
    <w:name w:val="Hyperlink"/>
    <w:uiPriority w:val="99"/>
    <w:rsid w:val="000918CF"/>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0918CF"/>
    <w:rPr>
      <w:rFonts w:ascii="Arial" w:hAnsi="Arial" w:cs="Arial"/>
      <w:b/>
      <w:bCs/>
      <w:kern w:val="32"/>
      <w:sz w:val="32"/>
      <w:szCs w:val="32"/>
      <w:lang w:val="ru-RU" w:eastAsia="ru-RU" w:bidi="ar-SA"/>
    </w:rPr>
  </w:style>
  <w:style w:type="paragraph" w:customStyle="1" w:styleId="Times12">
    <w:name w:val="Times 12"/>
    <w:basedOn w:val="Normal"/>
    <w:rsid w:val="000918CF"/>
    <w:pPr>
      <w:widowControl/>
      <w:overflowPunct w:val="0"/>
      <w:ind w:firstLine="567"/>
      <w:jc w:val="both"/>
    </w:pPr>
    <w:rPr>
      <w:bCs/>
      <w:szCs w:val="22"/>
    </w:rPr>
  </w:style>
  <w:style w:type="paragraph" w:styleId="NormalWeb">
    <w:name w:val="Normal (Web)"/>
    <w:basedOn w:val="Normal"/>
    <w:link w:val="NormalWebChar"/>
    <w:uiPriority w:val="99"/>
    <w:rsid w:val="000918CF"/>
    <w:pPr>
      <w:widowControl/>
      <w:autoSpaceDE/>
      <w:autoSpaceDN/>
      <w:adjustRightInd/>
      <w:spacing w:before="100" w:beforeAutospacing="1" w:after="100" w:afterAutospacing="1"/>
    </w:pPr>
  </w:style>
  <w:style w:type="character" w:customStyle="1" w:styleId="NormalWebChar">
    <w:name w:val="Normal (Web) Char"/>
    <w:link w:val="NormalWeb"/>
    <w:locked/>
    <w:rsid w:val="000918CF"/>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0918CF"/>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0918CF"/>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0918CF"/>
    <w:rPr>
      <w:rFonts w:ascii="Times New Roman" w:eastAsia="Times New Roman" w:hAnsi="Times New Roman" w:cs="Times New Roman"/>
      <w:sz w:val="24"/>
      <w:szCs w:val="24"/>
      <w:lang w:eastAsia="ru-RU"/>
    </w:rPr>
  </w:style>
  <w:style w:type="paragraph" w:customStyle="1" w:styleId="Style3">
    <w:name w:val="Style3"/>
    <w:basedOn w:val="Normal"/>
    <w:rsid w:val="000918CF"/>
  </w:style>
  <w:style w:type="paragraph" w:customStyle="1" w:styleId="Style8">
    <w:name w:val="Style8"/>
    <w:basedOn w:val="Normal"/>
    <w:rsid w:val="000918CF"/>
  </w:style>
  <w:style w:type="paragraph" w:customStyle="1" w:styleId="Style9">
    <w:name w:val="Style9"/>
    <w:basedOn w:val="Normal"/>
    <w:rsid w:val="000918CF"/>
    <w:pPr>
      <w:jc w:val="both"/>
    </w:pPr>
  </w:style>
  <w:style w:type="paragraph" w:customStyle="1" w:styleId="Style10">
    <w:name w:val="Style10"/>
    <w:basedOn w:val="Normal"/>
    <w:rsid w:val="000918CF"/>
    <w:pPr>
      <w:spacing w:line="281" w:lineRule="exact"/>
    </w:pPr>
  </w:style>
  <w:style w:type="paragraph" w:customStyle="1" w:styleId="Style11">
    <w:name w:val="Style11"/>
    <w:basedOn w:val="Normal"/>
    <w:rsid w:val="000918CF"/>
    <w:pPr>
      <w:spacing w:line="278" w:lineRule="exact"/>
    </w:pPr>
  </w:style>
  <w:style w:type="paragraph" w:customStyle="1" w:styleId="Style13">
    <w:name w:val="Style13"/>
    <w:basedOn w:val="Normal"/>
    <w:rsid w:val="000918CF"/>
    <w:pPr>
      <w:spacing w:line="830" w:lineRule="exact"/>
    </w:pPr>
  </w:style>
  <w:style w:type="paragraph" w:customStyle="1" w:styleId="Style22">
    <w:name w:val="Style22"/>
    <w:basedOn w:val="Normal"/>
    <w:rsid w:val="000918CF"/>
    <w:pPr>
      <w:spacing w:line="281" w:lineRule="exact"/>
      <w:ind w:firstLine="684"/>
    </w:pPr>
  </w:style>
  <w:style w:type="paragraph" w:customStyle="1" w:styleId="Style24">
    <w:name w:val="Style24"/>
    <w:basedOn w:val="Normal"/>
    <w:rsid w:val="000918CF"/>
    <w:pPr>
      <w:jc w:val="center"/>
    </w:pPr>
  </w:style>
  <w:style w:type="paragraph" w:customStyle="1" w:styleId="Style34">
    <w:name w:val="Style34"/>
    <w:basedOn w:val="Normal"/>
    <w:rsid w:val="000918CF"/>
    <w:pPr>
      <w:spacing w:line="274" w:lineRule="exact"/>
      <w:ind w:firstLine="691"/>
    </w:pPr>
  </w:style>
  <w:style w:type="paragraph" w:customStyle="1" w:styleId="Style45">
    <w:name w:val="Style45"/>
    <w:basedOn w:val="Normal"/>
    <w:rsid w:val="000918CF"/>
    <w:pPr>
      <w:spacing w:line="278" w:lineRule="exact"/>
      <w:ind w:firstLine="684"/>
    </w:pPr>
  </w:style>
  <w:style w:type="paragraph" w:customStyle="1" w:styleId="Style53">
    <w:name w:val="Style53"/>
    <w:basedOn w:val="Normal"/>
    <w:rsid w:val="000918CF"/>
    <w:pPr>
      <w:spacing w:line="281" w:lineRule="exact"/>
      <w:ind w:firstLine="1152"/>
    </w:pPr>
  </w:style>
  <w:style w:type="paragraph" w:customStyle="1" w:styleId="Style71">
    <w:name w:val="Style71"/>
    <w:basedOn w:val="Normal"/>
    <w:rsid w:val="000918CF"/>
    <w:pPr>
      <w:spacing w:line="279" w:lineRule="exact"/>
      <w:jc w:val="right"/>
    </w:pPr>
  </w:style>
  <w:style w:type="paragraph" w:customStyle="1" w:styleId="Style75">
    <w:name w:val="Style75"/>
    <w:basedOn w:val="Normal"/>
    <w:rsid w:val="000918CF"/>
    <w:pPr>
      <w:spacing w:line="278" w:lineRule="exact"/>
      <w:jc w:val="center"/>
    </w:pPr>
  </w:style>
  <w:style w:type="paragraph" w:customStyle="1" w:styleId="Style80">
    <w:name w:val="Style80"/>
    <w:basedOn w:val="Normal"/>
    <w:rsid w:val="000918CF"/>
    <w:pPr>
      <w:spacing w:line="281" w:lineRule="exact"/>
      <w:jc w:val="both"/>
    </w:pPr>
  </w:style>
  <w:style w:type="paragraph" w:customStyle="1" w:styleId="Style88">
    <w:name w:val="Style88"/>
    <w:basedOn w:val="Normal"/>
    <w:rsid w:val="000918CF"/>
    <w:pPr>
      <w:spacing w:line="281" w:lineRule="exact"/>
      <w:jc w:val="both"/>
    </w:pPr>
  </w:style>
  <w:style w:type="paragraph" w:customStyle="1" w:styleId="Style99">
    <w:name w:val="Style99"/>
    <w:basedOn w:val="Normal"/>
    <w:rsid w:val="000918CF"/>
    <w:pPr>
      <w:spacing w:line="281" w:lineRule="exact"/>
      <w:ind w:hanging="950"/>
      <w:jc w:val="both"/>
    </w:pPr>
  </w:style>
  <w:style w:type="paragraph" w:customStyle="1" w:styleId="Style118">
    <w:name w:val="Style118"/>
    <w:basedOn w:val="Normal"/>
    <w:rsid w:val="000918CF"/>
    <w:pPr>
      <w:spacing w:line="277" w:lineRule="exact"/>
      <w:ind w:firstLine="706"/>
    </w:pPr>
  </w:style>
  <w:style w:type="character" w:customStyle="1" w:styleId="FontStyle131">
    <w:name w:val="Font Style131"/>
    <w:rsid w:val="000918CF"/>
    <w:rPr>
      <w:rFonts w:ascii="Times New Roman" w:hAnsi="Times New Roman" w:cs="Times New Roman"/>
      <w:i/>
      <w:iCs/>
      <w:color w:val="000000"/>
      <w:sz w:val="26"/>
      <w:szCs w:val="26"/>
    </w:rPr>
  </w:style>
  <w:style w:type="character" w:customStyle="1" w:styleId="FontStyle133">
    <w:name w:val="Font Style133"/>
    <w:rsid w:val="000918CF"/>
    <w:rPr>
      <w:rFonts w:ascii="Times New Roman" w:hAnsi="Times New Roman" w:cs="Times New Roman"/>
      <w:b/>
      <w:bCs/>
      <w:color w:val="000000"/>
      <w:sz w:val="22"/>
      <w:szCs w:val="22"/>
    </w:rPr>
  </w:style>
  <w:style w:type="character" w:customStyle="1" w:styleId="FontStyle135">
    <w:name w:val="Font Style135"/>
    <w:rsid w:val="000918CF"/>
    <w:rPr>
      <w:rFonts w:ascii="Times New Roman" w:hAnsi="Times New Roman" w:cs="Times New Roman"/>
      <w:color w:val="000000"/>
      <w:sz w:val="24"/>
      <w:szCs w:val="24"/>
    </w:rPr>
  </w:style>
  <w:style w:type="character" w:customStyle="1" w:styleId="FontStyle138">
    <w:name w:val="Font Style138"/>
    <w:rsid w:val="000918CF"/>
    <w:rPr>
      <w:rFonts w:ascii="Courier New" w:hAnsi="Courier New" w:cs="Courier New"/>
      <w:b/>
      <w:bCs/>
      <w:color w:val="000000"/>
      <w:sz w:val="24"/>
      <w:szCs w:val="24"/>
    </w:rPr>
  </w:style>
  <w:style w:type="paragraph" w:styleId="Header">
    <w:name w:val="header"/>
    <w:aliases w:val="Heder,Titul"/>
    <w:basedOn w:val="Normal"/>
    <w:link w:val="HeaderChar"/>
    <w:uiPriority w:val="99"/>
    <w:rsid w:val="000918CF"/>
    <w:pPr>
      <w:tabs>
        <w:tab w:val="center" w:pos="4677"/>
        <w:tab w:val="right" w:pos="9355"/>
      </w:tabs>
    </w:pPr>
  </w:style>
  <w:style w:type="character" w:customStyle="1" w:styleId="HeaderChar">
    <w:name w:val="Header Char"/>
    <w:aliases w:val="Heder Char,Titul Char"/>
    <w:basedOn w:val="DefaultParagraphFont"/>
    <w:link w:val="Header"/>
    <w:uiPriority w:val="99"/>
    <w:rsid w:val="000918CF"/>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0918CF"/>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0918CF"/>
    <w:pPr>
      <w:tabs>
        <w:tab w:val="center" w:pos="4677"/>
        <w:tab w:val="right" w:pos="9355"/>
      </w:tabs>
    </w:pPr>
  </w:style>
  <w:style w:type="character" w:customStyle="1" w:styleId="FooterChar">
    <w:name w:val="Footer Char"/>
    <w:basedOn w:val="DefaultParagraphFont"/>
    <w:link w:val="Footer"/>
    <w:uiPriority w:val="99"/>
    <w:rsid w:val="000918C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0918CF"/>
    <w:rPr>
      <w:rFonts w:ascii="Times New Roman" w:eastAsia="Times New Roman" w:hAnsi="Times New Roman" w:cs="Times New Roman"/>
      <w:sz w:val="24"/>
      <w:szCs w:val="24"/>
      <w:lang w:eastAsia="ru-RU"/>
    </w:rPr>
  </w:style>
  <w:style w:type="character" w:customStyle="1" w:styleId="Sp1">
    <w:name w:val="Sp1 Знак Знак"/>
    <w:rsid w:val="000918CF"/>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0918CF"/>
    <w:rPr>
      <w:rFonts w:ascii="Arial" w:hAnsi="Arial"/>
      <w:sz w:val="24"/>
    </w:rPr>
  </w:style>
  <w:style w:type="paragraph" w:customStyle="1" w:styleId="a8">
    <w:name w:val="Пункт"/>
    <w:basedOn w:val="Normal"/>
    <w:link w:val="20"/>
    <w:rsid w:val="000918CF"/>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0918CF"/>
    <w:pPr>
      <w:tabs>
        <w:tab w:val="clear" w:pos="1134"/>
      </w:tabs>
    </w:pPr>
  </w:style>
  <w:style w:type="character" w:customStyle="1" w:styleId="20">
    <w:name w:val="Пункт Знак2"/>
    <w:link w:val="a8"/>
    <w:rsid w:val="000918CF"/>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0918CF"/>
    <w:pPr>
      <w:ind w:left="720"/>
      <w:contextualSpacing/>
    </w:pPr>
  </w:style>
  <w:style w:type="paragraph" w:customStyle="1" w:styleId="116">
    <w:name w:val="Стиль Заголовок 1 + кернинг от 16 пт"/>
    <w:basedOn w:val="Heading1"/>
    <w:next w:val="Normal"/>
    <w:rsid w:val="000918C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0918CF"/>
    <w:pPr>
      <w:widowControl/>
      <w:autoSpaceDE/>
      <w:autoSpaceDN/>
      <w:adjustRightInd/>
      <w:spacing w:before="40" w:after="40"/>
      <w:ind w:left="57" w:right="57"/>
    </w:pPr>
    <w:rPr>
      <w:snapToGrid w:val="0"/>
      <w:szCs w:val="20"/>
    </w:rPr>
  </w:style>
  <w:style w:type="character" w:customStyle="1" w:styleId="a3">
    <w:name w:val="Подподпункт Знак"/>
    <w:link w:val="a1"/>
    <w:rsid w:val="000918CF"/>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0918CF"/>
    <w:rPr>
      <w:rFonts w:ascii="Times New Roman" w:eastAsia="Times New Roman" w:hAnsi="Times New Roman" w:cs="Times New Roman"/>
      <w:snapToGrid w:val="0"/>
      <w:sz w:val="28"/>
      <w:szCs w:val="20"/>
      <w:lang w:val="ru-RU" w:eastAsia="ru-RU"/>
    </w:rPr>
  </w:style>
  <w:style w:type="paragraph" w:customStyle="1" w:styleId="ab">
    <w:name w:val="a"/>
    <w:basedOn w:val="Normal"/>
    <w:rsid w:val="000918CF"/>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0918CF"/>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rsid w:val="000918CF"/>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semiHidden/>
    <w:rsid w:val="000918CF"/>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0918CF"/>
    <w:pPr>
      <w:spacing w:after="120"/>
      <w:ind w:left="283"/>
    </w:pPr>
    <w:rPr>
      <w:sz w:val="16"/>
      <w:szCs w:val="16"/>
    </w:rPr>
  </w:style>
  <w:style w:type="character" w:customStyle="1" w:styleId="BodyTextIndent3Char">
    <w:name w:val="Body Text Indent 3 Char"/>
    <w:basedOn w:val="DefaultParagraphFont"/>
    <w:link w:val="BodyTextIndent3"/>
    <w:rsid w:val="000918CF"/>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0918CF"/>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0918CF"/>
    <w:rPr>
      <w:rFonts w:eastAsiaTheme="minorEastAsia"/>
      <w:lang w:val="ru-RU" w:eastAsia="ru-RU"/>
    </w:rPr>
  </w:style>
  <w:style w:type="character" w:customStyle="1" w:styleId="11">
    <w:name w:val="Пункт Знак1"/>
    <w:basedOn w:val="DefaultParagraphFont"/>
    <w:rsid w:val="000918CF"/>
    <w:rPr>
      <w:snapToGrid w:val="0"/>
      <w:sz w:val="28"/>
      <w:lang w:val="ru-RU" w:eastAsia="ru-RU" w:bidi="ar-SA"/>
    </w:rPr>
  </w:style>
  <w:style w:type="paragraph" w:styleId="DocumentMap">
    <w:name w:val="Document Map"/>
    <w:basedOn w:val="Normal"/>
    <w:link w:val="DocumentMapChar"/>
    <w:uiPriority w:val="99"/>
    <w:semiHidden/>
    <w:unhideWhenUsed/>
    <w:rsid w:val="000918CF"/>
    <w:rPr>
      <w:rFonts w:ascii="Tahoma" w:hAnsi="Tahoma" w:cs="Tahoma"/>
      <w:sz w:val="16"/>
      <w:szCs w:val="16"/>
    </w:rPr>
  </w:style>
  <w:style w:type="character" w:customStyle="1" w:styleId="DocumentMapChar">
    <w:name w:val="Document Map Char"/>
    <w:basedOn w:val="DefaultParagraphFont"/>
    <w:link w:val="DocumentMap"/>
    <w:uiPriority w:val="99"/>
    <w:semiHidden/>
    <w:rsid w:val="000918CF"/>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0918CF"/>
    <w:rPr>
      <w:sz w:val="16"/>
      <w:szCs w:val="16"/>
    </w:rPr>
  </w:style>
  <w:style w:type="paragraph" w:styleId="CommentText">
    <w:name w:val="annotation text"/>
    <w:basedOn w:val="Normal"/>
    <w:link w:val="CommentTextChar"/>
    <w:uiPriority w:val="99"/>
    <w:semiHidden/>
    <w:unhideWhenUsed/>
    <w:rsid w:val="000918CF"/>
    <w:rPr>
      <w:sz w:val="20"/>
      <w:szCs w:val="20"/>
    </w:rPr>
  </w:style>
  <w:style w:type="character" w:customStyle="1" w:styleId="CommentTextChar">
    <w:name w:val="Comment Text Char"/>
    <w:basedOn w:val="DefaultParagraphFont"/>
    <w:link w:val="CommentText"/>
    <w:uiPriority w:val="99"/>
    <w:semiHidden/>
    <w:rsid w:val="000918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918CF"/>
    <w:rPr>
      <w:b/>
      <w:bCs/>
    </w:rPr>
  </w:style>
  <w:style w:type="character" w:customStyle="1" w:styleId="CommentSubjectChar">
    <w:name w:val="Comment Subject Char"/>
    <w:basedOn w:val="CommentTextChar"/>
    <w:link w:val="CommentSubject"/>
    <w:uiPriority w:val="99"/>
    <w:semiHidden/>
    <w:rsid w:val="000918CF"/>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0918CF"/>
    <w:pPr>
      <w:spacing w:after="0" w:line="240" w:lineRule="auto"/>
    </w:pPr>
    <w:rPr>
      <w:rFonts w:ascii="Times New Roman" w:eastAsia="Times New Roman" w:hAnsi="Times New Roman" w:cs="Times New Roman"/>
      <w:sz w:val="24"/>
      <w:szCs w:val="24"/>
      <w:lang w:val="ru-RU" w:eastAsia="ru-RU"/>
    </w:rPr>
  </w:style>
  <w:style w:type="table" w:styleId="TableGrid">
    <w:name w:val="Table Grid"/>
    <w:basedOn w:val="TableNormal"/>
    <w:rsid w:val="000918C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0918CF"/>
    <w:rPr>
      <w:vertAlign w:val="superscript"/>
    </w:rPr>
  </w:style>
  <w:style w:type="paragraph" w:styleId="BodyText3">
    <w:name w:val="Body Text 3"/>
    <w:basedOn w:val="Normal"/>
    <w:link w:val="BodyText3Char"/>
    <w:uiPriority w:val="99"/>
    <w:unhideWhenUsed/>
    <w:rsid w:val="000918CF"/>
    <w:pPr>
      <w:spacing w:after="120"/>
    </w:pPr>
    <w:rPr>
      <w:sz w:val="16"/>
      <w:szCs w:val="16"/>
    </w:rPr>
  </w:style>
  <w:style w:type="character" w:customStyle="1" w:styleId="BodyText3Char">
    <w:name w:val="Body Text 3 Char"/>
    <w:basedOn w:val="DefaultParagraphFont"/>
    <w:link w:val="BodyText3"/>
    <w:uiPriority w:val="99"/>
    <w:rsid w:val="000918CF"/>
    <w:rPr>
      <w:rFonts w:ascii="Times New Roman" w:eastAsia="Times New Roman" w:hAnsi="Times New Roman" w:cs="Times New Roman"/>
      <w:sz w:val="16"/>
      <w:szCs w:val="16"/>
      <w:lang w:val="ru-RU" w:eastAsia="ru-RU"/>
    </w:rPr>
  </w:style>
  <w:style w:type="character" w:customStyle="1" w:styleId="ad">
    <w:name w:val="Комментраий Знак"/>
    <w:rsid w:val="000918CF"/>
    <w:rPr>
      <w:i/>
      <w:color w:val="3366FF"/>
      <w:sz w:val="28"/>
      <w:szCs w:val="28"/>
      <w:lang w:val="ru-RU" w:eastAsia="ru-RU" w:bidi="ar-SA"/>
    </w:rPr>
  </w:style>
  <w:style w:type="character" w:customStyle="1" w:styleId="23">
    <w:name w:val="Заголовок 2 Знак"/>
    <w:basedOn w:val="DefaultParagraphFont"/>
    <w:rsid w:val="000918CF"/>
    <w:rPr>
      <w:rFonts w:asciiTheme="majorHAnsi" w:eastAsiaTheme="majorEastAsia" w:hAnsiTheme="majorHAnsi" w:cstheme="majorBidi"/>
      <w:b/>
      <w:bCs/>
      <w:color w:val="4F81BD" w:themeColor="accent1"/>
      <w:sz w:val="26"/>
      <w:szCs w:val="26"/>
      <w:lang w:eastAsia="ru-RU"/>
    </w:rPr>
  </w:style>
  <w:style w:type="character" w:styleId="PageNumber">
    <w:name w:val="page number"/>
    <w:uiPriority w:val="99"/>
    <w:rsid w:val="000918CF"/>
    <w:rPr>
      <w:rFonts w:ascii="Times New Roman" w:hAnsi="Times New Roman"/>
      <w:sz w:val="20"/>
    </w:rPr>
  </w:style>
  <w:style w:type="paragraph" w:styleId="TOC3">
    <w:name w:val="toc 3"/>
    <w:basedOn w:val="Normal"/>
    <w:next w:val="Normal"/>
    <w:autoRedefine/>
    <w:uiPriority w:val="99"/>
    <w:rsid w:val="000918CF"/>
    <w:pPr>
      <w:widowControl/>
      <w:tabs>
        <w:tab w:val="left" w:pos="1980"/>
        <w:tab w:val="right" w:leader="dot" w:pos="10195"/>
      </w:tabs>
      <w:autoSpaceDE/>
      <w:autoSpaceDN/>
      <w:adjustRightInd/>
      <w:spacing w:after="120"/>
      <w:ind w:left="1979" w:right="1134" w:hanging="902"/>
    </w:pPr>
    <w:rPr>
      <w:iCs/>
      <w:noProof/>
      <w:snapToGrid w:val="0"/>
    </w:rPr>
  </w:style>
  <w:style w:type="paragraph" w:styleId="TOC4">
    <w:name w:val="toc 4"/>
    <w:basedOn w:val="Normal"/>
    <w:next w:val="Normal"/>
    <w:autoRedefine/>
    <w:uiPriority w:val="99"/>
    <w:rsid w:val="000918CF"/>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0918CF"/>
    <w:rPr>
      <w:color w:val="800080"/>
      <w:u w:val="single"/>
    </w:rPr>
  </w:style>
  <w:style w:type="paragraph" w:customStyle="1" w:styleId="ae">
    <w:name w:val="Таблица шапка"/>
    <w:basedOn w:val="Normal"/>
    <w:rsid w:val="000918CF"/>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0918CF"/>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0918CF"/>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0918CF"/>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0918CF"/>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0918CF"/>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0918CF"/>
    <w:pPr>
      <w:widowControl/>
      <w:autoSpaceDE/>
      <w:autoSpaceDN/>
      <w:adjustRightInd/>
      <w:spacing w:line="360" w:lineRule="auto"/>
      <w:ind w:left="2240" w:firstLine="567"/>
    </w:pPr>
    <w:rPr>
      <w:snapToGrid w:val="0"/>
      <w:sz w:val="18"/>
      <w:szCs w:val="18"/>
    </w:rPr>
  </w:style>
  <w:style w:type="paragraph" w:customStyle="1" w:styleId="af">
    <w:name w:val="Служебный"/>
    <w:basedOn w:val="a0"/>
    <w:uiPriority w:val="99"/>
    <w:rsid w:val="000918CF"/>
  </w:style>
  <w:style w:type="paragraph" w:customStyle="1" w:styleId="a0">
    <w:name w:val="Главы"/>
    <w:basedOn w:val="af0"/>
    <w:next w:val="Normal"/>
    <w:uiPriority w:val="99"/>
    <w:rsid w:val="000918CF"/>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0">
    <w:name w:val="Структура"/>
    <w:basedOn w:val="Normal"/>
    <w:uiPriority w:val="99"/>
    <w:rsid w:val="000918CF"/>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1">
    <w:name w:val="маркированный"/>
    <w:basedOn w:val="Normal"/>
    <w:uiPriority w:val="99"/>
    <w:semiHidden/>
    <w:rsid w:val="000918CF"/>
    <w:pPr>
      <w:widowControl/>
      <w:tabs>
        <w:tab w:val="num" w:pos="432"/>
      </w:tabs>
      <w:autoSpaceDE/>
      <w:autoSpaceDN/>
      <w:adjustRightInd/>
      <w:spacing w:line="360" w:lineRule="auto"/>
      <w:ind w:left="432" w:hanging="432"/>
      <w:jc w:val="both"/>
    </w:pPr>
    <w:rPr>
      <w:snapToGrid w:val="0"/>
      <w:sz w:val="28"/>
      <w:szCs w:val="20"/>
    </w:rPr>
  </w:style>
  <w:style w:type="character" w:customStyle="1" w:styleId="af2">
    <w:name w:val="Пункт Знак"/>
    <w:uiPriority w:val="99"/>
    <w:rsid w:val="000918CF"/>
    <w:rPr>
      <w:sz w:val="28"/>
      <w:lang w:val="ru-RU" w:eastAsia="ru-RU" w:bidi="ar-SA"/>
    </w:rPr>
  </w:style>
  <w:style w:type="character" w:customStyle="1" w:styleId="af3">
    <w:name w:val="Подпункт Знак"/>
    <w:basedOn w:val="af2"/>
    <w:uiPriority w:val="99"/>
    <w:rsid w:val="000918CF"/>
    <w:rPr>
      <w:sz w:val="28"/>
      <w:lang w:val="ru-RU" w:eastAsia="ru-RU" w:bidi="ar-SA"/>
    </w:rPr>
  </w:style>
  <w:style w:type="character" w:customStyle="1" w:styleId="af4">
    <w:name w:val="комментарий"/>
    <w:uiPriority w:val="99"/>
    <w:rsid w:val="000918CF"/>
    <w:rPr>
      <w:b/>
      <w:i/>
      <w:shd w:val="clear" w:color="auto" w:fill="FFFF99"/>
    </w:rPr>
  </w:style>
  <w:style w:type="paragraph" w:customStyle="1" w:styleId="24">
    <w:name w:val="Пункт2"/>
    <w:basedOn w:val="a8"/>
    <w:link w:val="25"/>
    <w:uiPriority w:val="99"/>
    <w:rsid w:val="000918CF"/>
    <w:pPr>
      <w:keepNext/>
      <w:tabs>
        <w:tab w:val="clear" w:pos="1134"/>
      </w:tabs>
      <w:suppressAutoHyphens/>
      <w:spacing w:before="240" w:after="120" w:line="240" w:lineRule="auto"/>
      <w:ind w:left="3294" w:hanging="180"/>
      <w:jc w:val="left"/>
      <w:outlineLvl w:val="2"/>
    </w:pPr>
    <w:rPr>
      <w:b/>
    </w:rPr>
  </w:style>
  <w:style w:type="paragraph" w:customStyle="1" w:styleId="af5">
    <w:name w:val="Текст таблицы"/>
    <w:basedOn w:val="Normal"/>
    <w:uiPriority w:val="99"/>
    <w:semiHidden/>
    <w:rsid w:val="000918CF"/>
    <w:pPr>
      <w:widowControl/>
      <w:autoSpaceDE/>
      <w:autoSpaceDN/>
      <w:adjustRightInd/>
      <w:spacing w:before="40" w:after="40"/>
      <w:ind w:left="57" w:right="57"/>
    </w:pPr>
  </w:style>
  <w:style w:type="paragraph" w:customStyle="1" w:styleId="af6">
    <w:name w:val="Пункт б/н"/>
    <w:basedOn w:val="Normal"/>
    <w:uiPriority w:val="99"/>
    <w:rsid w:val="000918CF"/>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0918CF"/>
    <w:pPr>
      <w:widowControl/>
      <w:numPr>
        <w:numId w:val="14"/>
      </w:numPr>
      <w:autoSpaceDE/>
      <w:autoSpaceDN/>
      <w:adjustRightInd/>
      <w:spacing w:line="360" w:lineRule="auto"/>
      <w:jc w:val="both"/>
    </w:pPr>
    <w:rPr>
      <w:snapToGrid w:val="0"/>
      <w:sz w:val="28"/>
      <w:szCs w:val="20"/>
    </w:rPr>
  </w:style>
  <w:style w:type="paragraph" w:customStyle="1" w:styleId="af7">
    <w:name w:val="Подподподподпункт"/>
    <w:basedOn w:val="Normal"/>
    <w:uiPriority w:val="99"/>
    <w:rsid w:val="000918CF"/>
    <w:pPr>
      <w:widowControl/>
      <w:tabs>
        <w:tab w:val="num" w:pos="2835"/>
      </w:tabs>
      <w:autoSpaceDE/>
      <w:autoSpaceDN/>
      <w:adjustRightInd/>
      <w:spacing w:line="360" w:lineRule="auto"/>
      <w:ind w:left="2835" w:hanging="567"/>
      <w:jc w:val="both"/>
    </w:pPr>
    <w:rPr>
      <w:snapToGrid w:val="0"/>
      <w:sz w:val="28"/>
      <w:szCs w:val="20"/>
    </w:rPr>
  </w:style>
  <w:style w:type="paragraph" w:customStyle="1" w:styleId="af8">
    <w:name w:val="Подподподпункт"/>
    <w:basedOn w:val="Normal"/>
    <w:uiPriority w:val="99"/>
    <w:rsid w:val="000918CF"/>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0918CF"/>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0918CF"/>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0918CF"/>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0918CF"/>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0918CF"/>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0918CF"/>
    <w:rPr>
      <w:rFonts w:ascii="Times New Roman" w:eastAsia="Times New Roman" w:hAnsi="Times New Roman" w:cs="Times New Roman"/>
      <w:sz w:val="24"/>
      <w:szCs w:val="24"/>
      <w:lang w:val="ru-RU" w:eastAsia="ru-RU"/>
    </w:rPr>
  </w:style>
  <w:style w:type="paragraph" w:customStyle="1" w:styleId="af9">
    <w:name w:val="Знак"/>
    <w:basedOn w:val="Normal"/>
    <w:rsid w:val="000918CF"/>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0918C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0918CF"/>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0918CF"/>
  </w:style>
  <w:style w:type="paragraph" w:customStyle="1" w:styleId="D801C6740D3442D0974ED4C393ECA78C">
    <w:name w:val="D801C6740D3442D0974ED4C393ECA78C"/>
    <w:rsid w:val="000918CF"/>
    <w:rPr>
      <w:rFonts w:eastAsiaTheme="minorEastAsia"/>
      <w:lang w:val="ru-RU" w:eastAsia="ru-RU"/>
    </w:rPr>
  </w:style>
  <w:style w:type="paragraph" w:styleId="ListNumber3">
    <w:name w:val="List Number 3"/>
    <w:basedOn w:val="Normal"/>
    <w:semiHidden/>
    <w:rsid w:val="000918CF"/>
    <w:pPr>
      <w:widowControl/>
      <w:numPr>
        <w:numId w:val="18"/>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0918CF"/>
    <w:pPr>
      <w:widowControl/>
      <w:numPr>
        <w:numId w:val="19"/>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0918CF"/>
    <w:pPr>
      <w:widowControl/>
      <w:numPr>
        <w:numId w:val="20"/>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0918CF"/>
    <w:pPr>
      <w:widowControl/>
      <w:numPr>
        <w:numId w:val="21"/>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0918CF"/>
    <w:pPr>
      <w:widowControl/>
      <w:numPr>
        <w:ilvl w:val="1"/>
        <w:numId w:val="22"/>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0918CF"/>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paragraph" w:customStyle="1" w:styleId="-2">
    <w:name w:val="Пункт-2"/>
    <w:basedOn w:val="Normal"/>
    <w:rsid w:val="000918CF"/>
    <w:pPr>
      <w:widowControl/>
      <w:tabs>
        <w:tab w:val="num" w:pos="1701"/>
      </w:tabs>
      <w:autoSpaceDE/>
      <w:autoSpaceDN/>
      <w:adjustRightInd/>
      <w:ind w:left="1701" w:hanging="567"/>
      <w:jc w:val="both"/>
    </w:pPr>
    <w:rPr>
      <w:sz w:val="28"/>
    </w:rPr>
  </w:style>
  <w:style w:type="paragraph" w:customStyle="1" w:styleId="A20">
    <w:name w:val="A2"/>
    <w:rsid w:val="000918CF"/>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paragraph" w:customStyle="1" w:styleId="ConsPlusNonformat">
    <w:name w:val="ConsPlusNonformat"/>
    <w:uiPriority w:val="99"/>
    <w:rsid w:val="000918CF"/>
    <w:pPr>
      <w:autoSpaceDE w:val="0"/>
      <w:autoSpaceDN w:val="0"/>
      <w:adjustRightInd w:val="0"/>
      <w:spacing w:after="0" w:line="240" w:lineRule="auto"/>
    </w:pPr>
    <w:rPr>
      <w:rFonts w:ascii="Courier New" w:hAnsi="Courier New" w:cs="Courier New"/>
      <w:sz w:val="20"/>
      <w:szCs w:val="20"/>
      <w:lang w:val="ru-RU"/>
    </w:rPr>
  </w:style>
  <w:style w:type="table" w:customStyle="1" w:styleId="16">
    <w:name w:val="Сетка таблицы1"/>
    <w:basedOn w:val="TableNormal"/>
    <w:next w:val="TableGrid"/>
    <w:uiPriority w:val="59"/>
    <w:rsid w:val="000918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0918CF"/>
    <w:pPr>
      <w:ind w:left="1080" w:hanging="360"/>
      <w:contextualSpacing/>
    </w:pPr>
  </w:style>
  <w:style w:type="paragraph" w:customStyle="1" w:styleId="1">
    <w:name w:val="Стиль1"/>
    <w:basedOn w:val="Heading1"/>
    <w:rsid w:val="000918CF"/>
    <w:pPr>
      <w:widowControl/>
      <w:numPr>
        <w:numId w:val="25"/>
      </w:numPr>
      <w:tabs>
        <w:tab w:val="left" w:pos="540"/>
      </w:tabs>
      <w:autoSpaceDE/>
      <w:autoSpaceDN/>
      <w:adjustRightInd/>
    </w:pPr>
    <w:rPr>
      <w:rFonts w:cs="Times New Roman"/>
      <w:sz w:val="24"/>
      <w:szCs w:val="24"/>
    </w:rPr>
  </w:style>
  <w:style w:type="paragraph" w:customStyle="1" w:styleId="2">
    <w:name w:val="Стиль2"/>
    <w:basedOn w:val="Heading2"/>
    <w:rsid w:val="000918CF"/>
    <w:pPr>
      <w:widowControl/>
      <w:numPr>
        <w:numId w:val="25"/>
      </w:numPr>
      <w:autoSpaceDE/>
      <w:autoSpaceDN/>
      <w:adjustRightInd/>
    </w:pPr>
    <w:rPr>
      <w:rFonts w:cs="Times New Roman"/>
      <w:b w:val="0"/>
      <w:bCs w:val="0"/>
      <w:i w:val="0"/>
      <w:iCs w:val="0"/>
    </w:rPr>
  </w:style>
  <w:style w:type="character" w:customStyle="1" w:styleId="ListParagraphChar">
    <w:name w:val="List Paragraph Char"/>
    <w:link w:val="ListParagraph"/>
    <w:uiPriority w:val="34"/>
    <w:rsid w:val="000918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5925">
      <w:bodyDiv w:val="1"/>
      <w:marLeft w:val="0"/>
      <w:marRight w:val="0"/>
      <w:marTop w:val="0"/>
      <w:marBottom w:val="0"/>
      <w:divBdr>
        <w:top w:val="none" w:sz="0" w:space="0" w:color="auto"/>
        <w:left w:val="none" w:sz="0" w:space="0" w:color="auto"/>
        <w:bottom w:val="none" w:sz="0" w:space="0" w:color="auto"/>
        <w:right w:val="none" w:sz="0" w:space="0" w:color="auto"/>
      </w:divBdr>
    </w:div>
    <w:div w:id="92363459">
      <w:bodyDiv w:val="1"/>
      <w:marLeft w:val="0"/>
      <w:marRight w:val="0"/>
      <w:marTop w:val="0"/>
      <w:marBottom w:val="0"/>
      <w:divBdr>
        <w:top w:val="none" w:sz="0" w:space="0" w:color="auto"/>
        <w:left w:val="none" w:sz="0" w:space="0" w:color="auto"/>
        <w:bottom w:val="none" w:sz="0" w:space="0" w:color="auto"/>
        <w:right w:val="none" w:sz="0" w:space="0" w:color="auto"/>
      </w:divBdr>
    </w:div>
    <w:div w:id="99882707">
      <w:bodyDiv w:val="1"/>
      <w:marLeft w:val="0"/>
      <w:marRight w:val="0"/>
      <w:marTop w:val="0"/>
      <w:marBottom w:val="0"/>
      <w:divBdr>
        <w:top w:val="none" w:sz="0" w:space="0" w:color="auto"/>
        <w:left w:val="none" w:sz="0" w:space="0" w:color="auto"/>
        <w:bottom w:val="none" w:sz="0" w:space="0" w:color="auto"/>
        <w:right w:val="none" w:sz="0" w:space="0" w:color="auto"/>
      </w:divBdr>
    </w:div>
    <w:div w:id="192958537">
      <w:bodyDiv w:val="1"/>
      <w:marLeft w:val="0"/>
      <w:marRight w:val="0"/>
      <w:marTop w:val="0"/>
      <w:marBottom w:val="0"/>
      <w:divBdr>
        <w:top w:val="none" w:sz="0" w:space="0" w:color="auto"/>
        <w:left w:val="none" w:sz="0" w:space="0" w:color="auto"/>
        <w:bottom w:val="none" w:sz="0" w:space="0" w:color="auto"/>
        <w:right w:val="none" w:sz="0" w:space="0" w:color="auto"/>
      </w:divBdr>
    </w:div>
    <w:div w:id="224604018">
      <w:bodyDiv w:val="1"/>
      <w:marLeft w:val="0"/>
      <w:marRight w:val="0"/>
      <w:marTop w:val="0"/>
      <w:marBottom w:val="0"/>
      <w:divBdr>
        <w:top w:val="none" w:sz="0" w:space="0" w:color="auto"/>
        <w:left w:val="none" w:sz="0" w:space="0" w:color="auto"/>
        <w:bottom w:val="none" w:sz="0" w:space="0" w:color="auto"/>
        <w:right w:val="none" w:sz="0" w:space="0" w:color="auto"/>
      </w:divBdr>
    </w:div>
    <w:div w:id="270747403">
      <w:bodyDiv w:val="1"/>
      <w:marLeft w:val="0"/>
      <w:marRight w:val="0"/>
      <w:marTop w:val="0"/>
      <w:marBottom w:val="0"/>
      <w:divBdr>
        <w:top w:val="none" w:sz="0" w:space="0" w:color="auto"/>
        <w:left w:val="none" w:sz="0" w:space="0" w:color="auto"/>
        <w:bottom w:val="none" w:sz="0" w:space="0" w:color="auto"/>
        <w:right w:val="none" w:sz="0" w:space="0" w:color="auto"/>
      </w:divBdr>
    </w:div>
    <w:div w:id="376508232">
      <w:bodyDiv w:val="1"/>
      <w:marLeft w:val="0"/>
      <w:marRight w:val="0"/>
      <w:marTop w:val="0"/>
      <w:marBottom w:val="0"/>
      <w:divBdr>
        <w:top w:val="none" w:sz="0" w:space="0" w:color="auto"/>
        <w:left w:val="none" w:sz="0" w:space="0" w:color="auto"/>
        <w:bottom w:val="none" w:sz="0" w:space="0" w:color="auto"/>
        <w:right w:val="none" w:sz="0" w:space="0" w:color="auto"/>
      </w:divBdr>
    </w:div>
    <w:div w:id="419759417">
      <w:bodyDiv w:val="1"/>
      <w:marLeft w:val="0"/>
      <w:marRight w:val="0"/>
      <w:marTop w:val="0"/>
      <w:marBottom w:val="0"/>
      <w:divBdr>
        <w:top w:val="none" w:sz="0" w:space="0" w:color="auto"/>
        <w:left w:val="none" w:sz="0" w:space="0" w:color="auto"/>
        <w:bottom w:val="none" w:sz="0" w:space="0" w:color="auto"/>
        <w:right w:val="none" w:sz="0" w:space="0" w:color="auto"/>
      </w:divBdr>
    </w:div>
    <w:div w:id="423458182">
      <w:bodyDiv w:val="1"/>
      <w:marLeft w:val="0"/>
      <w:marRight w:val="0"/>
      <w:marTop w:val="0"/>
      <w:marBottom w:val="0"/>
      <w:divBdr>
        <w:top w:val="none" w:sz="0" w:space="0" w:color="auto"/>
        <w:left w:val="none" w:sz="0" w:space="0" w:color="auto"/>
        <w:bottom w:val="none" w:sz="0" w:space="0" w:color="auto"/>
        <w:right w:val="none" w:sz="0" w:space="0" w:color="auto"/>
      </w:divBdr>
    </w:div>
    <w:div w:id="472453128">
      <w:bodyDiv w:val="1"/>
      <w:marLeft w:val="0"/>
      <w:marRight w:val="0"/>
      <w:marTop w:val="0"/>
      <w:marBottom w:val="0"/>
      <w:divBdr>
        <w:top w:val="none" w:sz="0" w:space="0" w:color="auto"/>
        <w:left w:val="none" w:sz="0" w:space="0" w:color="auto"/>
        <w:bottom w:val="none" w:sz="0" w:space="0" w:color="auto"/>
        <w:right w:val="none" w:sz="0" w:space="0" w:color="auto"/>
      </w:divBdr>
    </w:div>
    <w:div w:id="503207224">
      <w:bodyDiv w:val="1"/>
      <w:marLeft w:val="0"/>
      <w:marRight w:val="0"/>
      <w:marTop w:val="0"/>
      <w:marBottom w:val="0"/>
      <w:divBdr>
        <w:top w:val="none" w:sz="0" w:space="0" w:color="auto"/>
        <w:left w:val="none" w:sz="0" w:space="0" w:color="auto"/>
        <w:bottom w:val="none" w:sz="0" w:space="0" w:color="auto"/>
        <w:right w:val="none" w:sz="0" w:space="0" w:color="auto"/>
      </w:divBdr>
    </w:div>
    <w:div w:id="534196441">
      <w:bodyDiv w:val="1"/>
      <w:marLeft w:val="0"/>
      <w:marRight w:val="0"/>
      <w:marTop w:val="0"/>
      <w:marBottom w:val="0"/>
      <w:divBdr>
        <w:top w:val="none" w:sz="0" w:space="0" w:color="auto"/>
        <w:left w:val="none" w:sz="0" w:space="0" w:color="auto"/>
        <w:bottom w:val="none" w:sz="0" w:space="0" w:color="auto"/>
        <w:right w:val="none" w:sz="0" w:space="0" w:color="auto"/>
      </w:divBdr>
    </w:div>
    <w:div w:id="606809533">
      <w:bodyDiv w:val="1"/>
      <w:marLeft w:val="0"/>
      <w:marRight w:val="0"/>
      <w:marTop w:val="0"/>
      <w:marBottom w:val="0"/>
      <w:divBdr>
        <w:top w:val="none" w:sz="0" w:space="0" w:color="auto"/>
        <w:left w:val="none" w:sz="0" w:space="0" w:color="auto"/>
        <w:bottom w:val="none" w:sz="0" w:space="0" w:color="auto"/>
        <w:right w:val="none" w:sz="0" w:space="0" w:color="auto"/>
      </w:divBdr>
    </w:div>
    <w:div w:id="655497887">
      <w:bodyDiv w:val="1"/>
      <w:marLeft w:val="0"/>
      <w:marRight w:val="0"/>
      <w:marTop w:val="0"/>
      <w:marBottom w:val="0"/>
      <w:divBdr>
        <w:top w:val="none" w:sz="0" w:space="0" w:color="auto"/>
        <w:left w:val="none" w:sz="0" w:space="0" w:color="auto"/>
        <w:bottom w:val="none" w:sz="0" w:space="0" w:color="auto"/>
        <w:right w:val="none" w:sz="0" w:space="0" w:color="auto"/>
      </w:divBdr>
    </w:div>
    <w:div w:id="662395866">
      <w:bodyDiv w:val="1"/>
      <w:marLeft w:val="0"/>
      <w:marRight w:val="0"/>
      <w:marTop w:val="0"/>
      <w:marBottom w:val="0"/>
      <w:divBdr>
        <w:top w:val="none" w:sz="0" w:space="0" w:color="auto"/>
        <w:left w:val="none" w:sz="0" w:space="0" w:color="auto"/>
        <w:bottom w:val="none" w:sz="0" w:space="0" w:color="auto"/>
        <w:right w:val="none" w:sz="0" w:space="0" w:color="auto"/>
      </w:divBdr>
    </w:div>
    <w:div w:id="693918168">
      <w:bodyDiv w:val="1"/>
      <w:marLeft w:val="0"/>
      <w:marRight w:val="0"/>
      <w:marTop w:val="0"/>
      <w:marBottom w:val="0"/>
      <w:divBdr>
        <w:top w:val="none" w:sz="0" w:space="0" w:color="auto"/>
        <w:left w:val="none" w:sz="0" w:space="0" w:color="auto"/>
        <w:bottom w:val="none" w:sz="0" w:space="0" w:color="auto"/>
        <w:right w:val="none" w:sz="0" w:space="0" w:color="auto"/>
      </w:divBdr>
    </w:div>
    <w:div w:id="735055017">
      <w:bodyDiv w:val="1"/>
      <w:marLeft w:val="0"/>
      <w:marRight w:val="0"/>
      <w:marTop w:val="0"/>
      <w:marBottom w:val="0"/>
      <w:divBdr>
        <w:top w:val="none" w:sz="0" w:space="0" w:color="auto"/>
        <w:left w:val="none" w:sz="0" w:space="0" w:color="auto"/>
        <w:bottom w:val="none" w:sz="0" w:space="0" w:color="auto"/>
        <w:right w:val="none" w:sz="0" w:space="0" w:color="auto"/>
      </w:divBdr>
    </w:div>
    <w:div w:id="790978570">
      <w:bodyDiv w:val="1"/>
      <w:marLeft w:val="0"/>
      <w:marRight w:val="0"/>
      <w:marTop w:val="0"/>
      <w:marBottom w:val="0"/>
      <w:divBdr>
        <w:top w:val="none" w:sz="0" w:space="0" w:color="auto"/>
        <w:left w:val="none" w:sz="0" w:space="0" w:color="auto"/>
        <w:bottom w:val="none" w:sz="0" w:space="0" w:color="auto"/>
        <w:right w:val="none" w:sz="0" w:space="0" w:color="auto"/>
      </w:divBdr>
    </w:div>
    <w:div w:id="791285937">
      <w:bodyDiv w:val="1"/>
      <w:marLeft w:val="0"/>
      <w:marRight w:val="0"/>
      <w:marTop w:val="0"/>
      <w:marBottom w:val="0"/>
      <w:divBdr>
        <w:top w:val="none" w:sz="0" w:space="0" w:color="auto"/>
        <w:left w:val="none" w:sz="0" w:space="0" w:color="auto"/>
        <w:bottom w:val="none" w:sz="0" w:space="0" w:color="auto"/>
        <w:right w:val="none" w:sz="0" w:space="0" w:color="auto"/>
      </w:divBdr>
    </w:div>
    <w:div w:id="895241864">
      <w:bodyDiv w:val="1"/>
      <w:marLeft w:val="0"/>
      <w:marRight w:val="0"/>
      <w:marTop w:val="0"/>
      <w:marBottom w:val="0"/>
      <w:divBdr>
        <w:top w:val="none" w:sz="0" w:space="0" w:color="auto"/>
        <w:left w:val="none" w:sz="0" w:space="0" w:color="auto"/>
        <w:bottom w:val="none" w:sz="0" w:space="0" w:color="auto"/>
        <w:right w:val="none" w:sz="0" w:space="0" w:color="auto"/>
      </w:divBdr>
    </w:div>
    <w:div w:id="939996144">
      <w:bodyDiv w:val="1"/>
      <w:marLeft w:val="0"/>
      <w:marRight w:val="0"/>
      <w:marTop w:val="0"/>
      <w:marBottom w:val="0"/>
      <w:divBdr>
        <w:top w:val="none" w:sz="0" w:space="0" w:color="auto"/>
        <w:left w:val="none" w:sz="0" w:space="0" w:color="auto"/>
        <w:bottom w:val="none" w:sz="0" w:space="0" w:color="auto"/>
        <w:right w:val="none" w:sz="0" w:space="0" w:color="auto"/>
      </w:divBdr>
    </w:div>
    <w:div w:id="970212458">
      <w:bodyDiv w:val="1"/>
      <w:marLeft w:val="0"/>
      <w:marRight w:val="0"/>
      <w:marTop w:val="0"/>
      <w:marBottom w:val="0"/>
      <w:divBdr>
        <w:top w:val="none" w:sz="0" w:space="0" w:color="auto"/>
        <w:left w:val="none" w:sz="0" w:space="0" w:color="auto"/>
        <w:bottom w:val="none" w:sz="0" w:space="0" w:color="auto"/>
        <w:right w:val="none" w:sz="0" w:space="0" w:color="auto"/>
      </w:divBdr>
    </w:div>
    <w:div w:id="978998890">
      <w:bodyDiv w:val="1"/>
      <w:marLeft w:val="0"/>
      <w:marRight w:val="0"/>
      <w:marTop w:val="0"/>
      <w:marBottom w:val="0"/>
      <w:divBdr>
        <w:top w:val="none" w:sz="0" w:space="0" w:color="auto"/>
        <w:left w:val="none" w:sz="0" w:space="0" w:color="auto"/>
        <w:bottom w:val="none" w:sz="0" w:space="0" w:color="auto"/>
        <w:right w:val="none" w:sz="0" w:space="0" w:color="auto"/>
      </w:divBdr>
    </w:div>
    <w:div w:id="998576214">
      <w:bodyDiv w:val="1"/>
      <w:marLeft w:val="0"/>
      <w:marRight w:val="0"/>
      <w:marTop w:val="0"/>
      <w:marBottom w:val="0"/>
      <w:divBdr>
        <w:top w:val="none" w:sz="0" w:space="0" w:color="auto"/>
        <w:left w:val="none" w:sz="0" w:space="0" w:color="auto"/>
        <w:bottom w:val="none" w:sz="0" w:space="0" w:color="auto"/>
        <w:right w:val="none" w:sz="0" w:space="0" w:color="auto"/>
      </w:divBdr>
    </w:div>
    <w:div w:id="1027683145">
      <w:bodyDiv w:val="1"/>
      <w:marLeft w:val="0"/>
      <w:marRight w:val="0"/>
      <w:marTop w:val="0"/>
      <w:marBottom w:val="0"/>
      <w:divBdr>
        <w:top w:val="none" w:sz="0" w:space="0" w:color="auto"/>
        <w:left w:val="none" w:sz="0" w:space="0" w:color="auto"/>
        <w:bottom w:val="none" w:sz="0" w:space="0" w:color="auto"/>
        <w:right w:val="none" w:sz="0" w:space="0" w:color="auto"/>
      </w:divBdr>
    </w:div>
    <w:div w:id="1104883764">
      <w:bodyDiv w:val="1"/>
      <w:marLeft w:val="0"/>
      <w:marRight w:val="0"/>
      <w:marTop w:val="0"/>
      <w:marBottom w:val="0"/>
      <w:divBdr>
        <w:top w:val="none" w:sz="0" w:space="0" w:color="auto"/>
        <w:left w:val="none" w:sz="0" w:space="0" w:color="auto"/>
        <w:bottom w:val="none" w:sz="0" w:space="0" w:color="auto"/>
        <w:right w:val="none" w:sz="0" w:space="0" w:color="auto"/>
      </w:divBdr>
    </w:div>
    <w:div w:id="1115172622">
      <w:bodyDiv w:val="1"/>
      <w:marLeft w:val="0"/>
      <w:marRight w:val="0"/>
      <w:marTop w:val="0"/>
      <w:marBottom w:val="0"/>
      <w:divBdr>
        <w:top w:val="none" w:sz="0" w:space="0" w:color="auto"/>
        <w:left w:val="none" w:sz="0" w:space="0" w:color="auto"/>
        <w:bottom w:val="none" w:sz="0" w:space="0" w:color="auto"/>
        <w:right w:val="none" w:sz="0" w:space="0" w:color="auto"/>
      </w:divBdr>
    </w:div>
    <w:div w:id="1150365772">
      <w:bodyDiv w:val="1"/>
      <w:marLeft w:val="0"/>
      <w:marRight w:val="0"/>
      <w:marTop w:val="0"/>
      <w:marBottom w:val="0"/>
      <w:divBdr>
        <w:top w:val="none" w:sz="0" w:space="0" w:color="auto"/>
        <w:left w:val="none" w:sz="0" w:space="0" w:color="auto"/>
        <w:bottom w:val="none" w:sz="0" w:space="0" w:color="auto"/>
        <w:right w:val="none" w:sz="0" w:space="0" w:color="auto"/>
      </w:divBdr>
    </w:div>
    <w:div w:id="1199464765">
      <w:bodyDiv w:val="1"/>
      <w:marLeft w:val="0"/>
      <w:marRight w:val="0"/>
      <w:marTop w:val="0"/>
      <w:marBottom w:val="0"/>
      <w:divBdr>
        <w:top w:val="none" w:sz="0" w:space="0" w:color="auto"/>
        <w:left w:val="none" w:sz="0" w:space="0" w:color="auto"/>
        <w:bottom w:val="none" w:sz="0" w:space="0" w:color="auto"/>
        <w:right w:val="none" w:sz="0" w:space="0" w:color="auto"/>
      </w:divBdr>
    </w:div>
    <w:div w:id="1210072208">
      <w:bodyDiv w:val="1"/>
      <w:marLeft w:val="0"/>
      <w:marRight w:val="0"/>
      <w:marTop w:val="0"/>
      <w:marBottom w:val="0"/>
      <w:divBdr>
        <w:top w:val="none" w:sz="0" w:space="0" w:color="auto"/>
        <w:left w:val="none" w:sz="0" w:space="0" w:color="auto"/>
        <w:bottom w:val="none" w:sz="0" w:space="0" w:color="auto"/>
        <w:right w:val="none" w:sz="0" w:space="0" w:color="auto"/>
      </w:divBdr>
    </w:div>
    <w:div w:id="1272856766">
      <w:bodyDiv w:val="1"/>
      <w:marLeft w:val="0"/>
      <w:marRight w:val="0"/>
      <w:marTop w:val="0"/>
      <w:marBottom w:val="0"/>
      <w:divBdr>
        <w:top w:val="none" w:sz="0" w:space="0" w:color="auto"/>
        <w:left w:val="none" w:sz="0" w:space="0" w:color="auto"/>
        <w:bottom w:val="none" w:sz="0" w:space="0" w:color="auto"/>
        <w:right w:val="none" w:sz="0" w:space="0" w:color="auto"/>
      </w:divBdr>
    </w:div>
    <w:div w:id="1274633703">
      <w:bodyDiv w:val="1"/>
      <w:marLeft w:val="0"/>
      <w:marRight w:val="0"/>
      <w:marTop w:val="0"/>
      <w:marBottom w:val="0"/>
      <w:divBdr>
        <w:top w:val="none" w:sz="0" w:space="0" w:color="auto"/>
        <w:left w:val="none" w:sz="0" w:space="0" w:color="auto"/>
        <w:bottom w:val="none" w:sz="0" w:space="0" w:color="auto"/>
        <w:right w:val="none" w:sz="0" w:space="0" w:color="auto"/>
      </w:divBdr>
    </w:div>
    <w:div w:id="1341737794">
      <w:bodyDiv w:val="1"/>
      <w:marLeft w:val="0"/>
      <w:marRight w:val="0"/>
      <w:marTop w:val="0"/>
      <w:marBottom w:val="0"/>
      <w:divBdr>
        <w:top w:val="none" w:sz="0" w:space="0" w:color="auto"/>
        <w:left w:val="none" w:sz="0" w:space="0" w:color="auto"/>
        <w:bottom w:val="none" w:sz="0" w:space="0" w:color="auto"/>
        <w:right w:val="none" w:sz="0" w:space="0" w:color="auto"/>
      </w:divBdr>
    </w:div>
    <w:div w:id="1554658904">
      <w:bodyDiv w:val="1"/>
      <w:marLeft w:val="0"/>
      <w:marRight w:val="0"/>
      <w:marTop w:val="0"/>
      <w:marBottom w:val="0"/>
      <w:divBdr>
        <w:top w:val="none" w:sz="0" w:space="0" w:color="auto"/>
        <w:left w:val="none" w:sz="0" w:space="0" w:color="auto"/>
        <w:bottom w:val="none" w:sz="0" w:space="0" w:color="auto"/>
        <w:right w:val="none" w:sz="0" w:space="0" w:color="auto"/>
      </w:divBdr>
    </w:div>
    <w:div w:id="1611623160">
      <w:bodyDiv w:val="1"/>
      <w:marLeft w:val="0"/>
      <w:marRight w:val="0"/>
      <w:marTop w:val="0"/>
      <w:marBottom w:val="0"/>
      <w:divBdr>
        <w:top w:val="none" w:sz="0" w:space="0" w:color="auto"/>
        <w:left w:val="none" w:sz="0" w:space="0" w:color="auto"/>
        <w:bottom w:val="none" w:sz="0" w:space="0" w:color="auto"/>
        <w:right w:val="none" w:sz="0" w:space="0" w:color="auto"/>
      </w:divBdr>
    </w:div>
    <w:div w:id="1681200938">
      <w:bodyDiv w:val="1"/>
      <w:marLeft w:val="0"/>
      <w:marRight w:val="0"/>
      <w:marTop w:val="0"/>
      <w:marBottom w:val="0"/>
      <w:divBdr>
        <w:top w:val="none" w:sz="0" w:space="0" w:color="auto"/>
        <w:left w:val="none" w:sz="0" w:space="0" w:color="auto"/>
        <w:bottom w:val="none" w:sz="0" w:space="0" w:color="auto"/>
        <w:right w:val="none" w:sz="0" w:space="0" w:color="auto"/>
      </w:divBdr>
    </w:div>
    <w:div w:id="1772236348">
      <w:bodyDiv w:val="1"/>
      <w:marLeft w:val="0"/>
      <w:marRight w:val="0"/>
      <w:marTop w:val="0"/>
      <w:marBottom w:val="0"/>
      <w:divBdr>
        <w:top w:val="none" w:sz="0" w:space="0" w:color="auto"/>
        <w:left w:val="none" w:sz="0" w:space="0" w:color="auto"/>
        <w:bottom w:val="none" w:sz="0" w:space="0" w:color="auto"/>
        <w:right w:val="none" w:sz="0" w:space="0" w:color="auto"/>
      </w:divBdr>
    </w:div>
    <w:div w:id="1837182843">
      <w:bodyDiv w:val="1"/>
      <w:marLeft w:val="0"/>
      <w:marRight w:val="0"/>
      <w:marTop w:val="0"/>
      <w:marBottom w:val="0"/>
      <w:divBdr>
        <w:top w:val="none" w:sz="0" w:space="0" w:color="auto"/>
        <w:left w:val="none" w:sz="0" w:space="0" w:color="auto"/>
        <w:bottom w:val="none" w:sz="0" w:space="0" w:color="auto"/>
        <w:right w:val="none" w:sz="0" w:space="0" w:color="auto"/>
      </w:divBdr>
    </w:div>
    <w:div w:id="1867329891">
      <w:bodyDiv w:val="1"/>
      <w:marLeft w:val="0"/>
      <w:marRight w:val="0"/>
      <w:marTop w:val="0"/>
      <w:marBottom w:val="0"/>
      <w:divBdr>
        <w:top w:val="none" w:sz="0" w:space="0" w:color="auto"/>
        <w:left w:val="none" w:sz="0" w:space="0" w:color="auto"/>
        <w:bottom w:val="none" w:sz="0" w:space="0" w:color="auto"/>
        <w:right w:val="none" w:sz="0" w:space="0" w:color="auto"/>
      </w:divBdr>
    </w:div>
    <w:div w:id="1878811144">
      <w:bodyDiv w:val="1"/>
      <w:marLeft w:val="0"/>
      <w:marRight w:val="0"/>
      <w:marTop w:val="0"/>
      <w:marBottom w:val="0"/>
      <w:divBdr>
        <w:top w:val="none" w:sz="0" w:space="0" w:color="auto"/>
        <w:left w:val="none" w:sz="0" w:space="0" w:color="auto"/>
        <w:bottom w:val="none" w:sz="0" w:space="0" w:color="auto"/>
        <w:right w:val="none" w:sz="0" w:space="0" w:color="auto"/>
      </w:divBdr>
    </w:div>
    <w:div w:id="21042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nderers.net" TargetMode="External"/><Relationship Id="rId18" Type="http://schemas.openxmlformats.org/officeDocument/2006/relationships/hyperlink" Target="http://www.tenders.telasi.g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elasi.ge/"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etenders.ge" TargetMode="External"/><Relationship Id="rId17" Type="http://schemas.openxmlformats.org/officeDocument/2006/relationships/hyperlink" Target="http://www.tenders.telasi.ge/" TargetMode="Externa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telasi.ge" TargetMode="External"/><Relationship Id="rId20" Type="http://schemas.openxmlformats.org/officeDocument/2006/relationships/hyperlink" Target="mailto:sheskidvebi@telasi.g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asi.ge"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tenders.telasi.g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cid:image001.jpg@01D396AC.875BD480" TargetMode="External"/><Relationship Id="rId19" Type="http://schemas.openxmlformats.org/officeDocument/2006/relationships/hyperlink" Target="http://www.telasi.ge"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nders.telasi.ge/" TargetMode="External"/><Relationship Id="rId22" Type="http://schemas.openxmlformats.org/officeDocument/2006/relationships/hyperlink" Target="http://www.tenders.telasi.ge/"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4729-4473-435E-B3E7-3B099BEA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42</Pages>
  <Words>13882</Words>
  <Characters>79134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mariam.kaladze</dc:creator>
  <cp:lastModifiedBy>irina.gamzardia</cp:lastModifiedBy>
  <cp:revision>233</cp:revision>
  <cp:lastPrinted>2020-01-28T06:13:00Z</cp:lastPrinted>
  <dcterms:created xsi:type="dcterms:W3CDTF">2018-09-18T08:13:00Z</dcterms:created>
  <dcterms:modified xsi:type="dcterms:W3CDTF">2020-07-22T14:47:00Z</dcterms:modified>
</cp:coreProperties>
</file>