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02E" w:rsidRDefault="00C7671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ხორცპროდუქტების მწარმოებელი და დისტრიბუტორი კომპანია </w:t>
      </w:r>
      <w:r w:rsidRPr="008A55F6">
        <w:rPr>
          <w:rFonts w:ascii="Sylfaen" w:hAnsi="Sylfaen"/>
          <w:b/>
          <w:lang w:val="ka-GE"/>
        </w:rPr>
        <w:t>შპს „კავკასია“</w:t>
      </w:r>
      <w:r>
        <w:rPr>
          <w:rFonts w:ascii="Sylfaen" w:hAnsi="Sylfaen"/>
          <w:lang w:val="ka-GE"/>
        </w:rPr>
        <w:t xml:space="preserve"> აცხადებს ტენდერს პროგრამული უზრუნველყოფის შესყიდვაზე:</w:t>
      </w:r>
    </w:p>
    <w:p w:rsidR="00C76712" w:rsidRDefault="00C76712">
      <w:pPr>
        <w:rPr>
          <w:rFonts w:ascii="Sylfaen" w:hAnsi="Sylfaen"/>
          <w:lang w:val="ka-GE"/>
        </w:rPr>
      </w:pPr>
    </w:p>
    <w:p w:rsidR="00C76712" w:rsidRDefault="00C7671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ტენდერში მონაწილე კომპანი</w:t>
      </w:r>
      <w:r w:rsidR="008A55F6">
        <w:rPr>
          <w:rFonts w:ascii="Sylfaen" w:hAnsi="Sylfaen"/>
          <w:lang w:val="ka-GE"/>
        </w:rPr>
        <w:t>ის</w:t>
      </w:r>
      <w:r>
        <w:rPr>
          <w:rFonts w:ascii="Sylfaen" w:hAnsi="Sylfaen"/>
          <w:lang w:val="ka-GE"/>
        </w:rPr>
        <w:t xml:space="preserve"> პროგრამულ უზრუნველყოფას უნდა გააჩნდეს შემდეგი მოდულები და ფუნქციონალი:</w:t>
      </w:r>
    </w:p>
    <w:p w:rsidR="00C76712" w:rsidRPr="00C76712" w:rsidRDefault="00C76712">
      <w:pPr>
        <w:rPr>
          <w:rFonts w:ascii="Sylfaen" w:hAnsi="Sylfaen"/>
          <w:b/>
          <w:lang w:val="ka-GE"/>
        </w:rPr>
      </w:pPr>
      <w:r w:rsidRPr="00C76712">
        <w:rPr>
          <w:rFonts w:ascii="Sylfaen" w:hAnsi="Sylfaen"/>
          <w:b/>
          <w:lang w:val="ka-GE"/>
        </w:rPr>
        <w:t>მოდულები:</w:t>
      </w:r>
      <w:bookmarkStart w:id="0" w:name="_GoBack"/>
      <w:bookmarkEnd w:id="0"/>
    </w:p>
    <w:p w:rsidR="00C76712" w:rsidRDefault="00C7671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ბუღალტერიის მოდული;</w:t>
      </w:r>
    </w:p>
    <w:p w:rsidR="00C76712" w:rsidRDefault="00C7671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წარმოების მოდული;</w:t>
      </w:r>
    </w:p>
    <w:p w:rsidR="00C76712" w:rsidRDefault="00C7671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დისტრიბუციის მოდული;</w:t>
      </w:r>
    </w:p>
    <w:p w:rsidR="00C76712" w:rsidRDefault="00C7671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საცალო/საბითუმო ვაჭრობის მოდული;</w:t>
      </w:r>
    </w:p>
    <w:p w:rsidR="000419A5" w:rsidRDefault="000419A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შეკვეთების მოდული;</w:t>
      </w:r>
    </w:p>
    <w:p w:rsidR="00C76712" w:rsidRDefault="00C7671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კადრების აღრიცხვის მოდული</w:t>
      </w:r>
      <w:r w:rsidR="000419A5">
        <w:rPr>
          <w:rFonts w:ascii="Sylfaen" w:hAnsi="Sylfaen"/>
          <w:lang w:val="ka-GE"/>
        </w:rPr>
        <w:t>;</w:t>
      </w:r>
    </w:p>
    <w:p w:rsidR="000419A5" w:rsidRDefault="000419A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ძირითადი საშუალებების აღრიცხვის მოდული.</w:t>
      </w:r>
    </w:p>
    <w:p w:rsidR="000419A5" w:rsidRDefault="000419A5">
      <w:pPr>
        <w:rPr>
          <w:rFonts w:ascii="Sylfaen" w:hAnsi="Sylfaen"/>
          <w:b/>
          <w:lang w:val="ka-GE"/>
        </w:rPr>
      </w:pPr>
      <w:r w:rsidRPr="000419A5">
        <w:rPr>
          <w:rFonts w:ascii="Sylfaen" w:hAnsi="Sylfaen"/>
          <w:b/>
          <w:lang w:val="ka-GE"/>
        </w:rPr>
        <w:t>ფუნქციონალი:</w:t>
      </w:r>
    </w:p>
    <w:p w:rsidR="000419A5" w:rsidRDefault="000419A5">
      <w:pPr>
        <w:rPr>
          <w:rFonts w:ascii="Sylfaen" w:hAnsi="Sylfaen"/>
          <w:lang w:val="ka-GE"/>
        </w:rPr>
      </w:pPr>
      <w:r w:rsidRPr="000419A5">
        <w:rPr>
          <w:rFonts w:ascii="Sylfaen" w:hAnsi="Sylfaen"/>
          <w:lang w:val="ka-GE"/>
        </w:rPr>
        <w:t xml:space="preserve">სტანდარტული ბუღალტრული ოპერაციები, </w:t>
      </w:r>
      <w:r>
        <w:rPr>
          <w:rFonts w:ascii="Sylfaen" w:hAnsi="Sylfaen"/>
          <w:lang w:val="ka-GE"/>
        </w:rPr>
        <w:t xml:space="preserve">ინტეგრირებული უნდა იყოს შემოსავლების სამსახურის სერვისებთან, </w:t>
      </w:r>
      <w:r w:rsidRPr="000419A5">
        <w:rPr>
          <w:rFonts w:ascii="Sylfaen" w:hAnsi="Sylfaen"/>
          <w:lang w:val="ka-GE"/>
        </w:rPr>
        <w:t>შესყიდვის ო</w:t>
      </w:r>
      <w:r>
        <w:rPr>
          <w:rFonts w:ascii="Sylfaen" w:hAnsi="Sylfaen"/>
          <w:lang w:val="ka-GE"/>
        </w:rPr>
        <w:t>პ</w:t>
      </w:r>
      <w:r w:rsidRPr="000419A5">
        <w:rPr>
          <w:rFonts w:ascii="Sylfaen" w:hAnsi="Sylfaen"/>
          <w:lang w:val="ka-GE"/>
        </w:rPr>
        <w:t xml:space="preserve">ერაცია, </w:t>
      </w:r>
      <w:r>
        <w:rPr>
          <w:rFonts w:ascii="Sylfaen" w:hAnsi="Sylfaen"/>
          <w:lang w:val="ka-GE"/>
        </w:rPr>
        <w:t xml:space="preserve">იმპორტის ოპერაცია, </w:t>
      </w:r>
      <w:r w:rsidRPr="000419A5">
        <w:rPr>
          <w:rFonts w:ascii="Sylfaen" w:hAnsi="Sylfaen"/>
          <w:lang w:val="ka-GE"/>
        </w:rPr>
        <w:t>რეალიზაციის ოპერაცია, რეალიზაციის ოპერაცია პრესელერების მიხედვით, წარმოების ოპერაციებზე ზედნადები ხარჯების გადანაწილების საშუალება</w:t>
      </w:r>
      <w:r>
        <w:rPr>
          <w:rFonts w:ascii="Sylfaen" w:hAnsi="Sylfaen"/>
          <w:lang w:val="ka-GE"/>
        </w:rPr>
        <w:t>, ხელფასის დარიცხვის ოპერციები შესაბამისი დაკავებებით, ძირითადი საშულებების სრული აღრიცხვა.</w:t>
      </w:r>
    </w:p>
    <w:p w:rsidR="000419A5" w:rsidRPr="008A55F6" w:rsidRDefault="000419A5">
      <w:pPr>
        <w:rPr>
          <w:rFonts w:ascii="Sylfaen" w:hAnsi="Sylfaen"/>
          <w:b/>
          <w:lang w:val="ka-GE"/>
        </w:rPr>
      </w:pPr>
      <w:r w:rsidRPr="008A55F6">
        <w:rPr>
          <w:rFonts w:ascii="Sylfaen" w:hAnsi="Sylfaen"/>
          <w:b/>
          <w:lang w:val="ka-GE"/>
        </w:rPr>
        <w:t>რეპორტინგი:</w:t>
      </w:r>
    </w:p>
    <w:p w:rsidR="000419A5" w:rsidRPr="000419A5" w:rsidRDefault="000419A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ბალანსი, მოგება ზარალის, ფულის მოძრაობის უწყისები. შესყიდვები, რეალიზაციები ნაშთები, ბრუნვები</w:t>
      </w:r>
      <w:r w:rsidR="00403B0B">
        <w:rPr>
          <w:rFonts w:ascii="Sylfaen" w:hAnsi="Sylfaen"/>
          <w:lang w:val="ka-GE"/>
        </w:rPr>
        <w:t xml:space="preserve"> ყველა იმ პარამეტრის გათვალისწინებით რაც იქნება პროგრამულ უზრუნველყოფაში გათვალისწინებული</w:t>
      </w:r>
    </w:p>
    <w:p w:rsidR="000419A5" w:rsidRDefault="000419A5">
      <w:pPr>
        <w:rPr>
          <w:rFonts w:ascii="Sylfaen" w:hAnsi="Sylfaen"/>
          <w:lang w:val="ka-GE"/>
        </w:rPr>
      </w:pPr>
    </w:p>
    <w:p w:rsidR="00C76712" w:rsidRPr="00C76712" w:rsidRDefault="00C76712">
      <w:pPr>
        <w:rPr>
          <w:rFonts w:ascii="Sylfaen" w:hAnsi="Sylfaen"/>
          <w:lang w:val="ka-GE"/>
        </w:rPr>
      </w:pPr>
    </w:p>
    <w:sectPr w:rsidR="00C76712" w:rsidRPr="00C76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2E"/>
    <w:rsid w:val="000419A5"/>
    <w:rsid w:val="00403B0B"/>
    <w:rsid w:val="008A55F6"/>
    <w:rsid w:val="008B602E"/>
    <w:rsid w:val="00C7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EEE9F"/>
  <w15:chartTrackingRefBased/>
  <w15:docId w15:val="{DC3D6D0F-0212-4CEF-B8DA-4BB25B79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shervashidze</dc:creator>
  <cp:keywords/>
  <dc:description/>
  <cp:lastModifiedBy>nana shervashidze</cp:lastModifiedBy>
  <cp:revision>3</cp:revision>
  <dcterms:created xsi:type="dcterms:W3CDTF">2019-06-17T12:49:00Z</dcterms:created>
  <dcterms:modified xsi:type="dcterms:W3CDTF">2019-06-17T13:13:00Z</dcterms:modified>
</cp:coreProperties>
</file>