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8B867" w14:textId="77777777" w:rsidR="004E3EB4" w:rsidRPr="002B5A5D" w:rsidRDefault="004E3EB4" w:rsidP="004E3EB4">
      <w:pPr>
        <w:jc w:val="center"/>
        <w:rPr>
          <w:rFonts w:ascii="Sylfaen" w:hAnsi="Sylfaen"/>
          <w:b/>
          <w:sz w:val="22"/>
          <w:szCs w:val="22"/>
          <w:u w:val="single"/>
          <w:lang w:val="ka-GE"/>
        </w:rPr>
      </w:pPr>
      <w:r w:rsidRPr="002B5A5D">
        <w:rPr>
          <w:rFonts w:ascii="Sylfaen" w:hAnsi="Sylfaen"/>
          <w:b/>
          <w:sz w:val="22"/>
          <w:szCs w:val="22"/>
          <w:u w:val="single"/>
          <w:lang w:val="ka-GE"/>
        </w:rPr>
        <w:t>შესყიდვების სპეციფიკური შეტყობინება</w:t>
      </w:r>
    </w:p>
    <w:p w14:paraId="61B6FE90" w14:textId="77777777" w:rsidR="004E3EB4" w:rsidRPr="002B5A5D" w:rsidRDefault="004E3EB4" w:rsidP="004E3EB4">
      <w:pPr>
        <w:jc w:val="center"/>
        <w:rPr>
          <w:rFonts w:ascii="Sylfaen" w:hAnsi="Sylfaen"/>
          <w:b/>
          <w:sz w:val="22"/>
          <w:szCs w:val="22"/>
          <w:u w:val="single"/>
          <w:lang w:val="ka-GE"/>
        </w:rPr>
      </w:pPr>
    </w:p>
    <w:p w14:paraId="3E860ABA" w14:textId="49BE5238" w:rsidR="00A6556D" w:rsidRDefault="00A6556D" w:rsidP="00A6556D">
      <w:pPr>
        <w:jc w:val="center"/>
        <w:rPr>
          <w:rFonts w:ascii="Sylfaen" w:hAnsi="Sylfaen" w:cs="Sylfaen"/>
          <w:b/>
          <w:bCs/>
          <w:sz w:val="22"/>
          <w:szCs w:val="22"/>
          <w:lang w:val="ka-GE"/>
        </w:rPr>
      </w:pPr>
      <w:r w:rsidRPr="00A6556D">
        <w:rPr>
          <w:rFonts w:ascii="Sylfaen" w:hAnsi="Sylfaen" w:cs="Sylfaen"/>
          <w:b/>
          <w:bCs/>
          <w:sz w:val="22"/>
          <w:szCs w:val="22"/>
          <w:lang w:val="ka-GE"/>
        </w:rPr>
        <w:t>კომპაქტის დასრულებასთან დაკავშ</w:t>
      </w:r>
      <w:r w:rsidR="00EC2129">
        <w:rPr>
          <w:rFonts w:ascii="Sylfaen" w:hAnsi="Sylfaen" w:cs="Sylfaen"/>
          <w:b/>
          <w:bCs/>
          <w:sz w:val="22"/>
          <w:szCs w:val="22"/>
          <w:lang w:val="ka-GE"/>
        </w:rPr>
        <w:t>ირებული ღონისძიებების მართვის (Event M</w:t>
      </w:r>
      <w:r w:rsidRPr="00A6556D">
        <w:rPr>
          <w:rFonts w:ascii="Sylfaen" w:hAnsi="Sylfaen" w:cs="Sylfaen"/>
          <w:b/>
          <w:bCs/>
          <w:sz w:val="22"/>
          <w:szCs w:val="22"/>
          <w:lang w:val="ka-GE"/>
        </w:rPr>
        <w:t>an</w:t>
      </w:r>
      <w:r>
        <w:rPr>
          <w:rFonts w:ascii="Sylfaen" w:hAnsi="Sylfaen" w:cs="Sylfaen"/>
          <w:b/>
          <w:bCs/>
          <w:sz w:val="22"/>
          <w:szCs w:val="22"/>
          <w:lang w:val="ka-GE"/>
        </w:rPr>
        <w:t>agement) მომსახურეობის შესყიდვა</w:t>
      </w:r>
    </w:p>
    <w:p w14:paraId="216E5C10" w14:textId="116A71F2" w:rsidR="00740461" w:rsidRDefault="00A6556D" w:rsidP="003E6D9D">
      <w:pPr>
        <w:jc w:val="center"/>
        <w:rPr>
          <w:rFonts w:ascii="Sylfaen" w:hAnsi="Sylfaen"/>
          <w:b/>
          <w:lang w:val="ka-GE"/>
        </w:rPr>
      </w:pPr>
      <w:r w:rsidRPr="00A6556D">
        <w:rPr>
          <w:b/>
          <w:lang w:val="ka-GE"/>
        </w:rPr>
        <w:t>PP14</w:t>
      </w:r>
      <w:r w:rsidR="00ED0E66">
        <w:rPr>
          <w:b/>
        </w:rPr>
        <w:t>-A2</w:t>
      </w:r>
      <w:r w:rsidRPr="00A6556D">
        <w:rPr>
          <w:b/>
          <w:lang w:val="ka-GE"/>
        </w:rPr>
        <w:t>/GEP/CS/CQS/06</w:t>
      </w:r>
    </w:p>
    <w:p w14:paraId="04B33734" w14:textId="77777777" w:rsidR="00A6556D" w:rsidRPr="00A6556D" w:rsidRDefault="00A6556D" w:rsidP="003E6D9D">
      <w:pPr>
        <w:jc w:val="center"/>
        <w:rPr>
          <w:rFonts w:ascii="Sylfaen" w:hAnsi="Sylfaen"/>
          <w:b/>
          <w:lang w:val="ka-GE"/>
        </w:rPr>
      </w:pPr>
    </w:p>
    <w:p w14:paraId="0A88DD4F" w14:textId="77777777" w:rsidR="00740461" w:rsidRPr="0020195C" w:rsidRDefault="00740461" w:rsidP="00740461">
      <w:pPr>
        <w:spacing w:after="60"/>
        <w:jc w:val="both"/>
        <w:rPr>
          <w:rFonts w:ascii="Sylfaen" w:hAnsi="Sylfaen"/>
          <w:bCs/>
          <w:kern w:val="28"/>
          <w:sz w:val="22"/>
          <w:szCs w:val="22"/>
          <w:lang w:val="ka-GE"/>
        </w:rPr>
      </w:pPr>
      <w:r w:rsidRPr="0020195C">
        <w:rPr>
          <w:rFonts w:ascii="Sylfaen" w:hAnsi="Sylfaen"/>
          <w:bCs/>
          <w:kern w:val="28"/>
          <w:sz w:val="22"/>
          <w:szCs w:val="22"/>
          <w:lang w:val="ka-GE"/>
        </w:rPr>
        <w:t>2013 წლის 26 ივლისს აშშ-ის ათასწლეულის გამოწვევის კორპორაციასა (“Mi</w:t>
      </w:r>
      <w:r>
        <w:rPr>
          <w:rFonts w:ascii="Sylfaen" w:hAnsi="Sylfaen"/>
          <w:bCs/>
          <w:kern w:val="28"/>
          <w:sz w:val="22"/>
          <w:szCs w:val="22"/>
          <w:lang w:val="ka-GE"/>
        </w:rPr>
        <w:t>llennium Challenge Corporation-„</w:t>
      </w:r>
      <w:r w:rsidRPr="0020195C">
        <w:rPr>
          <w:rFonts w:ascii="Sylfaen" w:hAnsi="Sylfaen"/>
          <w:bCs/>
          <w:kern w:val="28"/>
          <w:sz w:val="22"/>
          <w:szCs w:val="22"/>
          <w:lang w:val="ka-GE"/>
        </w:rPr>
        <w:t xml:space="preserve">MCC”) და საქართველოს მთავრობას შორის ხელი მოეწერა 140 მილიონიან აშშ დოლარის ოდენობის  მეორე კომპაქტს </w:t>
      </w:r>
      <w:r w:rsidRPr="0020195C">
        <w:rPr>
          <w:rFonts w:ascii="Sylfaen" w:hAnsi="Sylfaen"/>
          <w:sz w:val="22"/>
          <w:szCs w:val="22"/>
          <w:lang w:val="ka-GE"/>
        </w:rPr>
        <w:t>(the “Compact”)</w:t>
      </w:r>
      <w:r w:rsidRPr="0020195C">
        <w:rPr>
          <w:rFonts w:ascii="Sylfaen" w:hAnsi="Sylfaen"/>
          <w:bCs/>
          <w:kern w:val="28"/>
          <w:sz w:val="22"/>
          <w:szCs w:val="22"/>
          <w:lang w:val="ka-GE"/>
        </w:rPr>
        <w:t xml:space="preserve">, რომლის მიზანია საქართველოში სიღარიბის დაძლევა და ეკონომიკური ზრდის ხელშეწყობა ზოგადი, ტექნიკური, პროფესიული და უმაღლესი განათლების ხარისხის განვითარების მეშვეობით. </w:t>
      </w:r>
    </w:p>
    <w:p w14:paraId="3F9ED726" w14:textId="7CC72C66" w:rsidR="00740461" w:rsidRDefault="00740461" w:rsidP="00740461">
      <w:pPr>
        <w:pStyle w:val="SimpleList"/>
        <w:numPr>
          <w:ilvl w:val="0"/>
          <w:numId w:val="0"/>
        </w:numPr>
        <w:spacing w:after="60"/>
        <w:rPr>
          <w:rFonts w:ascii="Sylfaen" w:hAnsi="Sylfaen"/>
          <w:bCs/>
          <w:kern w:val="28"/>
          <w:sz w:val="22"/>
          <w:szCs w:val="22"/>
          <w:lang w:val="ka-GE"/>
        </w:rPr>
      </w:pPr>
      <w:r w:rsidRPr="0020195C">
        <w:rPr>
          <w:rFonts w:ascii="Sylfaen" w:hAnsi="Sylfaen" w:cs="Sylfaen"/>
          <w:bCs/>
          <w:kern w:val="28"/>
          <w:sz w:val="22"/>
          <w:szCs w:val="22"/>
          <w:lang w:val="ka-GE"/>
        </w:rPr>
        <w:t>საქართველოს</w:t>
      </w:r>
      <w:r w:rsidRPr="0020195C">
        <w:rPr>
          <w:rFonts w:ascii="Sylfaen" w:hAnsi="Sylfaen"/>
          <w:bCs/>
          <w:kern w:val="28"/>
          <w:sz w:val="22"/>
          <w:szCs w:val="22"/>
          <w:lang w:val="ka-GE"/>
        </w:rPr>
        <w:t xml:space="preserve"> მთავრობა, </w:t>
      </w:r>
      <w:r w:rsidRPr="0020195C">
        <w:rPr>
          <w:rFonts w:ascii="Sylfaen" w:hAnsi="Sylfaen" w:cs="Sylfaen"/>
          <w:bCs/>
          <w:kern w:val="28"/>
          <w:sz w:val="22"/>
          <w:szCs w:val="22"/>
          <w:lang w:val="ka-GE"/>
        </w:rPr>
        <w:t>ათასწლეულის</w:t>
      </w:r>
      <w:r w:rsidRPr="0020195C">
        <w:rPr>
          <w:rFonts w:ascii="Sylfaen" w:hAnsi="Sylfaen"/>
          <w:bCs/>
          <w:kern w:val="28"/>
          <w:sz w:val="22"/>
          <w:szCs w:val="22"/>
          <w:lang w:val="ka-GE"/>
        </w:rPr>
        <w:t xml:space="preserve"> </w:t>
      </w:r>
      <w:r w:rsidRPr="0020195C">
        <w:rPr>
          <w:rFonts w:ascii="Sylfaen" w:hAnsi="Sylfaen" w:cs="Sylfaen"/>
          <w:bCs/>
          <w:kern w:val="28"/>
          <w:sz w:val="22"/>
          <w:szCs w:val="22"/>
          <w:lang w:val="ka-GE"/>
        </w:rPr>
        <w:t>გამოწვევის</w:t>
      </w:r>
      <w:r w:rsidRPr="0020195C">
        <w:rPr>
          <w:rFonts w:ascii="Sylfaen" w:hAnsi="Sylfaen"/>
          <w:bCs/>
          <w:kern w:val="28"/>
          <w:sz w:val="22"/>
          <w:szCs w:val="22"/>
          <w:lang w:val="ka-GE"/>
        </w:rPr>
        <w:t xml:space="preserve"> </w:t>
      </w:r>
      <w:r w:rsidRPr="0020195C">
        <w:rPr>
          <w:rFonts w:ascii="Sylfaen" w:hAnsi="Sylfaen" w:cs="Sylfaen"/>
          <w:bCs/>
          <w:kern w:val="28"/>
          <w:sz w:val="22"/>
          <w:szCs w:val="22"/>
          <w:lang w:val="ka-GE"/>
        </w:rPr>
        <w:t>ფონდი</w:t>
      </w:r>
      <w:r w:rsidRPr="0020195C">
        <w:rPr>
          <w:rFonts w:ascii="Sylfaen" w:hAnsi="Sylfaen"/>
          <w:bCs/>
          <w:kern w:val="28"/>
          <w:sz w:val="22"/>
          <w:szCs w:val="22"/>
          <w:lang w:val="ka-GE"/>
        </w:rPr>
        <w:t xml:space="preserve"> - </w:t>
      </w:r>
      <w:r w:rsidRPr="0020195C">
        <w:rPr>
          <w:rFonts w:ascii="Sylfaen" w:hAnsi="Sylfaen" w:cs="Sylfaen"/>
          <w:bCs/>
          <w:kern w:val="28"/>
          <w:sz w:val="22"/>
          <w:szCs w:val="22"/>
          <w:lang w:val="ka-GE"/>
        </w:rPr>
        <w:t xml:space="preserve">საქართველოს </w:t>
      </w:r>
      <w:r w:rsidRPr="0020195C">
        <w:rPr>
          <w:rFonts w:ascii="Sylfaen" w:hAnsi="Sylfaen"/>
          <w:sz w:val="22"/>
          <w:szCs w:val="22"/>
          <w:lang w:val="ka-GE"/>
        </w:rPr>
        <w:t xml:space="preserve">(“MCA-Georgia”) </w:t>
      </w:r>
      <w:r w:rsidRPr="0020195C">
        <w:rPr>
          <w:rFonts w:ascii="Sylfaen" w:hAnsi="Sylfaen" w:cs="Sylfaen"/>
          <w:bCs/>
          <w:kern w:val="28"/>
          <w:sz w:val="22"/>
          <w:szCs w:val="22"/>
          <w:lang w:val="ka-GE"/>
        </w:rPr>
        <w:t xml:space="preserve">მეშვეობით გეგმავს არსებული დაფინანსებიდან გამოყოს თანხა </w:t>
      </w:r>
      <w:r w:rsidR="00A6556D" w:rsidRPr="00A6556D">
        <w:rPr>
          <w:rFonts w:ascii="Sylfaen" w:hAnsi="Sylfaen" w:cs="Sylfaen"/>
          <w:bCs/>
          <w:kern w:val="28"/>
          <w:sz w:val="22"/>
          <w:szCs w:val="22"/>
          <w:lang w:val="ka-GE"/>
        </w:rPr>
        <w:t>კომპაქტის დასრულებასთან დაკავშირებული ღონისძიებების მართვის (</w:t>
      </w:r>
      <w:r w:rsidR="00430B3A">
        <w:rPr>
          <w:rFonts w:ascii="Sylfaen" w:hAnsi="Sylfaen" w:cs="Sylfaen"/>
          <w:bCs/>
          <w:kern w:val="28"/>
          <w:sz w:val="22"/>
          <w:szCs w:val="22"/>
        </w:rPr>
        <w:t>E</w:t>
      </w:r>
      <w:r w:rsidR="00430B3A">
        <w:rPr>
          <w:rFonts w:ascii="Sylfaen" w:hAnsi="Sylfaen" w:cs="Sylfaen"/>
          <w:bCs/>
          <w:kern w:val="28"/>
          <w:sz w:val="22"/>
          <w:szCs w:val="22"/>
          <w:lang w:val="ka-GE"/>
        </w:rPr>
        <w:t>vent M</w:t>
      </w:r>
      <w:r w:rsidR="00A6556D" w:rsidRPr="00A6556D">
        <w:rPr>
          <w:rFonts w:ascii="Sylfaen" w:hAnsi="Sylfaen" w:cs="Sylfaen"/>
          <w:bCs/>
          <w:kern w:val="28"/>
          <w:sz w:val="22"/>
          <w:szCs w:val="22"/>
          <w:lang w:val="ka-GE"/>
        </w:rPr>
        <w:t xml:space="preserve">anagement) </w:t>
      </w:r>
      <w:r w:rsidRPr="00740461">
        <w:rPr>
          <w:rFonts w:ascii="Sylfaen" w:hAnsi="Sylfaen" w:cs="Sylfaen"/>
          <w:bCs/>
          <w:kern w:val="28"/>
          <w:sz w:val="22"/>
          <w:szCs w:val="22"/>
          <w:lang w:val="ka-GE"/>
        </w:rPr>
        <w:t xml:space="preserve">მომსახურეობის </w:t>
      </w:r>
      <w:r>
        <w:rPr>
          <w:rFonts w:ascii="Sylfaen" w:hAnsi="Sylfaen" w:cs="Sylfaen"/>
          <w:bCs/>
          <w:kern w:val="28"/>
          <w:sz w:val="22"/>
          <w:szCs w:val="22"/>
          <w:lang w:val="ka-GE"/>
        </w:rPr>
        <w:t>შესყიდვისთვის</w:t>
      </w:r>
      <w:r w:rsidRPr="0020195C">
        <w:rPr>
          <w:rFonts w:ascii="Sylfaen" w:hAnsi="Sylfaen"/>
          <w:bCs/>
          <w:kern w:val="28"/>
          <w:sz w:val="22"/>
          <w:szCs w:val="22"/>
          <w:lang w:val="ka-GE"/>
        </w:rPr>
        <w:t xml:space="preserve">. </w:t>
      </w:r>
    </w:p>
    <w:p w14:paraId="022CAEEF" w14:textId="77777777" w:rsidR="00796527" w:rsidRDefault="00796527" w:rsidP="00740461">
      <w:pPr>
        <w:pStyle w:val="SimpleList"/>
        <w:numPr>
          <w:ilvl w:val="0"/>
          <w:numId w:val="0"/>
        </w:numPr>
        <w:spacing w:after="60"/>
        <w:rPr>
          <w:rFonts w:ascii="Sylfaen" w:hAnsi="Sylfaen"/>
          <w:bCs/>
          <w:kern w:val="28"/>
          <w:sz w:val="22"/>
          <w:szCs w:val="22"/>
          <w:lang w:val="ka-GE"/>
        </w:rPr>
      </w:pPr>
    </w:p>
    <w:p w14:paraId="43EE959F" w14:textId="2E06BD71" w:rsidR="00A6556D" w:rsidRPr="00740461" w:rsidRDefault="00A6556D" w:rsidP="00740461">
      <w:pPr>
        <w:pStyle w:val="SimpleList"/>
        <w:numPr>
          <w:ilvl w:val="0"/>
          <w:numId w:val="0"/>
        </w:numPr>
        <w:spacing w:after="60"/>
        <w:rPr>
          <w:rFonts w:ascii="Sylfaen" w:hAnsi="Sylfaen"/>
          <w:bCs/>
          <w:kern w:val="28"/>
          <w:sz w:val="22"/>
          <w:szCs w:val="22"/>
          <w:lang w:val="ka-GE"/>
        </w:rPr>
      </w:pPr>
      <w:r w:rsidRPr="00A6556D">
        <w:rPr>
          <w:rFonts w:ascii="Sylfaen" w:hAnsi="Sylfaen"/>
          <w:bCs/>
          <w:kern w:val="28"/>
          <w:sz w:val="22"/>
          <w:szCs w:val="22"/>
          <w:lang w:val="ka-GE"/>
        </w:rPr>
        <w:t>კომპაქტის დასრულებასთან დაკავშირებული ღონისძიებების მართვის</w:t>
      </w:r>
      <w:r w:rsidR="00430B3A">
        <w:rPr>
          <w:rFonts w:ascii="Sylfaen" w:hAnsi="Sylfaen"/>
          <w:bCs/>
          <w:kern w:val="28"/>
          <w:sz w:val="22"/>
          <w:szCs w:val="22"/>
          <w:lang w:val="ka-GE"/>
        </w:rPr>
        <w:t xml:space="preserve"> (Event M</w:t>
      </w:r>
      <w:bookmarkStart w:id="0" w:name="_GoBack"/>
      <w:bookmarkEnd w:id="0"/>
      <w:r w:rsidRPr="00A6556D">
        <w:rPr>
          <w:rFonts w:ascii="Sylfaen" w:hAnsi="Sylfaen"/>
          <w:bCs/>
          <w:kern w:val="28"/>
          <w:sz w:val="22"/>
          <w:szCs w:val="22"/>
          <w:lang w:val="ka-GE"/>
        </w:rPr>
        <w:t>anagement) მომსახურეობის</w:t>
      </w:r>
      <w:r w:rsidR="00740461" w:rsidRPr="00740461">
        <w:rPr>
          <w:rFonts w:ascii="Sylfaen" w:hAnsi="Sylfaen"/>
          <w:bCs/>
          <w:kern w:val="28"/>
          <w:sz w:val="22"/>
          <w:szCs w:val="22"/>
          <w:lang w:val="ka-GE"/>
        </w:rPr>
        <w:t xml:space="preserve"> შესყიდვის</w:t>
      </w:r>
      <w:r w:rsidR="00740461">
        <w:rPr>
          <w:rFonts w:ascii="Sylfaen" w:hAnsi="Sylfaen"/>
          <w:bCs/>
          <w:kern w:val="28"/>
          <w:sz w:val="22"/>
          <w:szCs w:val="22"/>
        </w:rPr>
        <w:t xml:space="preserve"> </w:t>
      </w:r>
      <w:r w:rsidR="00740461">
        <w:rPr>
          <w:rFonts w:ascii="Sylfaen" w:hAnsi="Sylfaen"/>
          <w:bCs/>
          <w:kern w:val="28"/>
          <w:sz w:val="22"/>
          <w:szCs w:val="22"/>
          <w:lang w:val="ka-GE"/>
        </w:rPr>
        <w:t xml:space="preserve">მიზანია </w:t>
      </w:r>
      <w:r w:rsidR="00796527">
        <w:rPr>
          <w:rFonts w:ascii="Sylfaen" w:hAnsi="Sylfaen"/>
          <w:bCs/>
          <w:kern w:val="28"/>
          <w:sz w:val="22"/>
          <w:szCs w:val="22"/>
          <w:lang w:val="ka-GE"/>
        </w:rPr>
        <w:t xml:space="preserve">ათასწლეულის გამოწვევის ფონდი-საქართველოს მიღწევების შესახებ ინფორმაციის ფართო გავრცელება. ათასწლეულის გამოწვევის ფონდი-საქართველო ეძებს კვალიფიციურ კომპანიას, რომელსაც დიდი გამოცდილება აქვს </w:t>
      </w:r>
      <w:r w:rsidRPr="00A6556D">
        <w:rPr>
          <w:rFonts w:ascii="Sylfaen" w:hAnsi="Sylfaen"/>
          <w:bCs/>
          <w:kern w:val="28"/>
          <w:sz w:val="22"/>
          <w:szCs w:val="22"/>
          <w:lang w:val="ka-GE"/>
        </w:rPr>
        <w:t>ღონისძიებების მართვის</w:t>
      </w:r>
      <w:r w:rsidR="00796527">
        <w:rPr>
          <w:rFonts w:ascii="Sylfaen" w:hAnsi="Sylfaen"/>
          <w:bCs/>
          <w:kern w:val="28"/>
          <w:sz w:val="22"/>
          <w:szCs w:val="22"/>
          <w:lang w:val="ka-GE"/>
        </w:rPr>
        <w:t xml:space="preserve"> სფეროში</w:t>
      </w:r>
      <w:r>
        <w:rPr>
          <w:rFonts w:ascii="Sylfaen" w:hAnsi="Sylfaen"/>
          <w:bCs/>
          <w:kern w:val="28"/>
          <w:sz w:val="22"/>
          <w:szCs w:val="22"/>
          <w:lang w:val="ka-GE"/>
        </w:rPr>
        <w:t xml:space="preserve">. </w:t>
      </w:r>
      <w:r w:rsidR="00796527">
        <w:rPr>
          <w:rFonts w:ascii="Sylfaen" w:hAnsi="Sylfaen"/>
          <w:bCs/>
          <w:kern w:val="28"/>
          <w:sz w:val="22"/>
          <w:szCs w:val="22"/>
          <w:lang w:val="ka-GE"/>
        </w:rPr>
        <w:t xml:space="preserve"> </w:t>
      </w:r>
    </w:p>
    <w:p w14:paraId="7AD45B21" w14:textId="77777777" w:rsidR="00D96BE5" w:rsidRDefault="00D96BE5" w:rsidP="00740461">
      <w:pPr>
        <w:spacing w:after="60"/>
        <w:jc w:val="both"/>
        <w:rPr>
          <w:rFonts w:ascii="Sylfaen" w:hAnsi="Sylfaen"/>
          <w:sz w:val="22"/>
          <w:szCs w:val="22"/>
          <w:lang w:val="ka-GE"/>
        </w:rPr>
      </w:pPr>
    </w:p>
    <w:p w14:paraId="4F978069" w14:textId="0F458C86" w:rsidR="00740461" w:rsidRPr="00236299" w:rsidRDefault="00D96BE5" w:rsidP="00BA4D7E">
      <w:pPr>
        <w:spacing w:after="60"/>
        <w:jc w:val="both"/>
        <w:rPr>
          <w:rFonts w:ascii="Sylfaen" w:hAnsi="Sylfaen"/>
          <w:szCs w:val="24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აღნიშნული მოწვევა ინტერესთა გამოხატვის შესახებ ღიაა ყველა დაინტერესებული კომპანიისთვის. </w:t>
      </w:r>
      <w:r w:rsidR="00740461" w:rsidRPr="006C3285">
        <w:rPr>
          <w:rFonts w:ascii="Sylfaen" w:hAnsi="Sylfaen"/>
          <w:bCs/>
          <w:kern w:val="28"/>
          <w:sz w:val="22"/>
          <w:szCs w:val="22"/>
          <w:lang w:val="ka-GE"/>
        </w:rPr>
        <w:t xml:space="preserve">კომპანია შეირჩევა, აშშ-ის ათასწლეულის გამოწვევის კორპორაციის მიერ </w:t>
      </w:r>
      <w:r w:rsidR="00740461" w:rsidRPr="00236299">
        <w:rPr>
          <w:rFonts w:ascii="Sylfaen" w:hAnsi="Sylfaen"/>
          <w:bCs/>
          <w:kern w:val="28"/>
          <w:sz w:val="22"/>
          <w:szCs w:val="22"/>
          <w:lang w:val="ka-GE"/>
        </w:rPr>
        <w:t xml:space="preserve">დადგენილი შესყიდვების პროცედურების მეშვეობით: </w:t>
      </w:r>
      <w:hyperlink r:id="rId8" w:history="1">
        <w:r w:rsidR="00A6556D" w:rsidRPr="00E10D26">
          <w:rPr>
            <w:rStyle w:val="Hyperlink"/>
          </w:rPr>
          <w:t>https://www.mcc.gov/resources/doc/program-procurement-guidelines</w:t>
        </w:r>
      </w:hyperlink>
      <w:r w:rsidR="00A6556D">
        <w:rPr>
          <w:rFonts w:ascii="Sylfaen" w:hAnsi="Sylfaen"/>
          <w:lang w:val="ka-GE"/>
        </w:rPr>
        <w:t xml:space="preserve"> </w:t>
      </w:r>
      <w:r w:rsidR="00A6556D" w:rsidRPr="00A6556D">
        <w:t xml:space="preserve"> </w:t>
      </w:r>
      <w:r w:rsidR="00740461" w:rsidRPr="00236299">
        <w:rPr>
          <w:rFonts w:ascii="Sylfaen" w:hAnsi="Sylfaen"/>
          <w:bCs/>
          <w:kern w:val="28"/>
          <w:sz w:val="22"/>
          <w:szCs w:val="22"/>
          <w:lang w:val="ka-GE"/>
        </w:rPr>
        <w:t>(</w:t>
      </w:r>
      <w:r w:rsidR="00740461" w:rsidRPr="00236299">
        <w:rPr>
          <w:rFonts w:ascii="Sylfaen" w:hAnsi="Sylfaen"/>
          <w:b/>
          <w:bCs/>
          <w:kern w:val="28"/>
          <w:sz w:val="22"/>
          <w:szCs w:val="22"/>
          <w:lang w:val="ka-GE"/>
        </w:rPr>
        <w:t xml:space="preserve">საკონსულტაციო კომპანიის კვალიფიკაციაზე დაყრდნობით) </w:t>
      </w:r>
      <w:r w:rsidR="00740461" w:rsidRPr="00236299">
        <w:rPr>
          <w:szCs w:val="24"/>
          <w:lang w:val="ka-GE"/>
        </w:rPr>
        <w:t>(CQS)</w:t>
      </w:r>
      <w:r w:rsidR="00165487" w:rsidRPr="00236299">
        <w:rPr>
          <w:szCs w:val="24"/>
        </w:rPr>
        <w:t xml:space="preserve"> </w:t>
      </w:r>
      <w:r w:rsidR="00165487" w:rsidRPr="00236299">
        <w:rPr>
          <w:rFonts w:ascii="Sylfaen" w:hAnsi="Sylfaen"/>
          <w:szCs w:val="24"/>
          <w:lang w:val="ka-GE"/>
        </w:rPr>
        <w:t xml:space="preserve">მუხლი </w:t>
      </w:r>
      <w:r w:rsidR="00165487" w:rsidRPr="00236299">
        <w:rPr>
          <w:szCs w:val="24"/>
        </w:rPr>
        <w:t>P1.B.3.7</w:t>
      </w:r>
      <w:r w:rsidR="00740461" w:rsidRPr="00236299">
        <w:rPr>
          <w:rFonts w:ascii="Sylfaen" w:hAnsi="Sylfaen"/>
          <w:szCs w:val="24"/>
          <w:lang w:val="ka-GE"/>
        </w:rPr>
        <w:t>.</w:t>
      </w:r>
    </w:p>
    <w:p w14:paraId="76F50599" w14:textId="77777777" w:rsidR="00165487" w:rsidRPr="00236299" w:rsidRDefault="00165487" w:rsidP="00740461">
      <w:pPr>
        <w:pStyle w:val="SimpleList"/>
        <w:numPr>
          <w:ilvl w:val="0"/>
          <w:numId w:val="0"/>
        </w:numPr>
        <w:spacing w:after="60"/>
        <w:rPr>
          <w:rFonts w:ascii="Sylfaen" w:hAnsi="Sylfaen"/>
          <w:sz w:val="22"/>
          <w:szCs w:val="22"/>
          <w:lang w:val="ka-GE"/>
        </w:rPr>
      </w:pPr>
    </w:p>
    <w:p w14:paraId="7C5C0122" w14:textId="3E58F789" w:rsidR="00165487" w:rsidRPr="007C734E" w:rsidRDefault="00165487" w:rsidP="00165487">
      <w:pPr>
        <w:pStyle w:val="SimpleList"/>
        <w:numPr>
          <w:ilvl w:val="0"/>
          <w:numId w:val="0"/>
        </w:numPr>
        <w:spacing w:after="60"/>
        <w:rPr>
          <w:rFonts w:ascii="Sylfaen" w:hAnsi="Sylfaen"/>
          <w:sz w:val="22"/>
          <w:szCs w:val="22"/>
          <w:lang w:val="ka-GE"/>
        </w:rPr>
      </w:pPr>
      <w:r w:rsidRPr="00236299">
        <w:rPr>
          <w:rFonts w:ascii="Sylfaen" w:hAnsi="Sylfaen"/>
          <w:sz w:val="22"/>
          <w:szCs w:val="22"/>
          <w:lang w:val="ka-GE"/>
        </w:rPr>
        <w:t>სატენდერ</w:t>
      </w:r>
      <w:r w:rsidRPr="007C734E">
        <w:rPr>
          <w:rFonts w:ascii="Sylfaen" w:hAnsi="Sylfaen"/>
          <w:sz w:val="22"/>
          <w:szCs w:val="22"/>
          <w:lang w:val="ka-GE"/>
        </w:rPr>
        <w:t>ო წინადადებები უნდა</w:t>
      </w:r>
      <w:r w:rsidR="00E53820" w:rsidRPr="00E53820">
        <w:rPr>
          <w:rFonts w:ascii="Sylfaen" w:hAnsi="Sylfaen"/>
          <w:sz w:val="22"/>
          <w:szCs w:val="22"/>
          <w:lang w:val="ka-GE"/>
        </w:rPr>
        <w:t xml:space="preserve"> მოიტანოთ დალუქული კონვერტებით</w:t>
      </w:r>
      <w:r w:rsidR="00A6556D" w:rsidRPr="007C734E">
        <w:rPr>
          <w:rFonts w:ascii="Sylfaen" w:hAnsi="Sylfaen"/>
          <w:sz w:val="22"/>
          <w:szCs w:val="22"/>
          <w:lang w:val="ka-GE"/>
        </w:rPr>
        <w:t>, ქვემოთ მოცემულ მისამართ</w:t>
      </w:r>
      <w:r w:rsidR="00E53820">
        <w:rPr>
          <w:rFonts w:ascii="Sylfaen" w:hAnsi="Sylfaen"/>
          <w:sz w:val="22"/>
          <w:szCs w:val="22"/>
          <w:lang w:val="ka-GE"/>
        </w:rPr>
        <w:t>ზ</w:t>
      </w:r>
      <w:r w:rsidR="00A6556D" w:rsidRPr="007C734E">
        <w:rPr>
          <w:rFonts w:ascii="Sylfaen" w:hAnsi="Sylfaen"/>
          <w:sz w:val="22"/>
          <w:szCs w:val="22"/>
          <w:lang w:val="ka-GE"/>
        </w:rPr>
        <w:t>ე</w:t>
      </w:r>
      <w:r w:rsidR="00392316" w:rsidRPr="007C734E">
        <w:rPr>
          <w:rFonts w:ascii="Sylfaen" w:hAnsi="Sylfaen"/>
          <w:sz w:val="22"/>
          <w:szCs w:val="22"/>
          <w:lang w:val="ka-GE"/>
        </w:rPr>
        <w:t xml:space="preserve"> </w:t>
      </w:r>
      <w:r w:rsidRPr="007C734E">
        <w:rPr>
          <w:rFonts w:ascii="Sylfaen" w:hAnsi="Sylfaen"/>
          <w:sz w:val="22"/>
          <w:szCs w:val="22"/>
          <w:lang w:val="ka-GE"/>
        </w:rPr>
        <w:t xml:space="preserve">არაუგვიანეს </w:t>
      </w:r>
      <w:r w:rsidR="00392316" w:rsidRPr="007C734E">
        <w:rPr>
          <w:rFonts w:ascii="Sylfaen" w:hAnsi="Sylfaen"/>
          <w:b/>
          <w:sz w:val="22"/>
          <w:szCs w:val="22"/>
          <w:lang w:val="ka-GE"/>
        </w:rPr>
        <w:t>2019</w:t>
      </w:r>
      <w:r w:rsidRPr="007C734E">
        <w:rPr>
          <w:rFonts w:ascii="Sylfaen" w:hAnsi="Sylfaen"/>
          <w:b/>
          <w:sz w:val="22"/>
          <w:szCs w:val="22"/>
          <w:lang w:val="ka-GE"/>
        </w:rPr>
        <w:t xml:space="preserve"> წლის </w:t>
      </w:r>
      <w:r w:rsidR="00E53820">
        <w:rPr>
          <w:rFonts w:ascii="Sylfaen" w:hAnsi="Sylfaen"/>
          <w:b/>
          <w:sz w:val="22"/>
          <w:szCs w:val="22"/>
          <w:lang w:val="ka-GE"/>
        </w:rPr>
        <w:t>24</w:t>
      </w:r>
      <w:r w:rsidR="00A6556D" w:rsidRPr="007C734E">
        <w:rPr>
          <w:rFonts w:ascii="Sylfaen" w:hAnsi="Sylfaen"/>
          <w:b/>
          <w:sz w:val="22"/>
          <w:szCs w:val="22"/>
          <w:lang w:val="ka-GE"/>
        </w:rPr>
        <w:t xml:space="preserve"> მაისს</w:t>
      </w:r>
      <w:r w:rsidRPr="007C734E">
        <w:rPr>
          <w:rFonts w:ascii="Sylfaen" w:hAnsi="Sylfaen"/>
          <w:sz w:val="22"/>
          <w:szCs w:val="22"/>
          <w:lang w:val="ka-GE"/>
        </w:rPr>
        <w:t xml:space="preserve"> </w:t>
      </w:r>
      <w:r w:rsidRPr="007C734E">
        <w:rPr>
          <w:rFonts w:ascii="Sylfaen" w:hAnsi="Sylfaen"/>
          <w:b/>
          <w:sz w:val="22"/>
          <w:szCs w:val="22"/>
        </w:rPr>
        <w:t>1</w:t>
      </w:r>
      <w:r w:rsidR="00E53820">
        <w:rPr>
          <w:rFonts w:ascii="Sylfaen" w:hAnsi="Sylfaen"/>
          <w:b/>
          <w:sz w:val="22"/>
          <w:szCs w:val="22"/>
          <w:lang w:val="ka-GE"/>
        </w:rPr>
        <w:t>5</w:t>
      </w:r>
      <w:r w:rsidRPr="007C734E">
        <w:rPr>
          <w:rFonts w:ascii="Sylfaen" w:hAnsi="Sylfaen"/>
          <w:b/>
          <w:sz w:val="22"/>
          <w:szCs w:val="22"/>
          <w:lang w:val="ka-GE"/>
        </w:rPr>
        <w:t xml:space="preserve">:00 საათისა, საქართველოს დროით </w:t>
      </w:r>
      <w:r w:rsidRPr="007C734E">
        <w:rPr>
          <w:b/>
          <w:sz w:val="22"/>
          <w:szCs w:val="22"/>
          <w:lang w:val="ka-GE"/>
        </w:rPr>
        <w:t>(GM</w:t>
      </w:r>
      <w:r w:rsidRPr="007C734E">
        <w:rPr>
          <w:rFonts w:ascii="Sylfaen" w:hAnsi="Sylfaen"/>
          <w:b/>
          <w:sz w:val="22"/>
          <w:szCs w:val="22"/>
          <w:lang w:val="ka-GE"/>
        </w:rPr>
        <w:t>T</w:t>
      </w:r>
      <w:r w:rsidRPr="007C734E">
        <w:rPr>
          <w:b/>
          <w:sz w:val="22"/>
          <w:szCs w:val="22"/>
          <w:lang w:val="ka-GE"/>
        </w:rPr>
        <w:t>+4)</w:t>
      </w:r>
      <w:r w:rsidRPr="007C734E">
        <w:rPr>
          <w:rFonts w:ascii="Sylfaen" w:hAnsi="Sylfaen"/>
          <w:sz w:val="22"/>
          <w:szCs w:val="22"/>
          <w:lang w:val="ka-GE"/>
        </w:rPr>
        <w:t xml:space="preserve">: </w:t>
      </w:r>
    </w:p>
    <w:p w14:paraId="5A202024" w14:textId="77777777" w:rsidR="00392316" w:rsidRPr="007C734E" w:rsidRDefault="00392316" w:rsidP="00165487">
      <w:pPr>
        <w:pStyle w:val="SimpleList"/>
        <w:numPr>
          <w:ilvl w:val="0"/>
          <w:numId w:val="0"/>
        </w:numPr>
        <w:spacing w:after="60"/>
        <w:rPr>
          <w:rFonts w:ascii="Sylfaen" w:hAnsi="Sylfaen"/>
          <w:sz w:val="22"/>
          <w:szCs w:val="22"/>
          <w:lang w:val="ka-GE"/>
        </w:rPr>
      </w:pPr>
    </w:p>
    <w:p w14:paraId="14D436BF" w14:textId="785B903D" w:rsidR="00E53820" w:rsidRPr="00E53820" w:rsidRDefault="00A6556D" w:rsidP="00E53820">
      <w:pPr>
        <w:pStyle w:val="ChapterNumber"/>
        <w:tabs>
          <w:tab w:val="clear" w:pos="-720"/>
          <w:tab w:val="left" w:pos="720"/>
        </w:tabs>
        <w:suppressAutoHyphens w:val="0"/>
        <w:rPr>
          <w:rFonts w:ascii="Sylfaen" w:eastAsia="SimSun" w:hAnsi="Sylfaen"/>
          <w:b/>
          <w:szCs w:val="24"/>
          <w:lang w:val="ka-GE" w:eastAsia="zh-CN"/>
        </w:rPr>
      </w:pPr>
      <w:r w:rsidRPr="007C734E">
        <w:rPr>
          <w:rFonts w:ascii="Sylfaen" w:eastAsia="SimSun" w:hAnsi="Sylfaen"/>
          <w:b/>
          <w:szCs w:val="24"/>
          <w:lang w:val="ka-GE" w:eastAsia="zh-CN"/>
        </w:rPr>
        <w:tab/>
        <w:t>ათასწლეულის გამოწვევის ფონდი - საქართველო</w:t>
      </w:r>
    </w:p>
    <w:p w14:paraId="2C44F044" w14:textId="77777777" w:rsidR="00E53820" w:rsidRPr="00236299" w:rsidRDefault="00E53820" w:rsidP="00E53820">
      <w:pPr>
        <w:suppressAutoHyphens w:val="0"/>
        <w:overflowPunct/>
        <w:autoSpaceDE/>
        <w:autoSpaceDN/>
        <w:adjustRightInd/>
        <w:ind w:firstLine="720"/>
        <w:jc w:val="both"/>
        <w:textAlignment w:val="auto"/>
        <w:rPr>
          <w:rFonts w:ascii="Sylfaen" w:hAnsi="Sylfaen"/>
          <w:sz w:val="22"/>
          <w:szCs w:val="22"/>
          <w:lang w:val="ka-GE"/>
        </w:rPr>
      </w:pPr>
      <w:r w:rsidRPr="00236299">
        <w:rPr>
          <w:rFonts w:ascii="Sylfaen" w:hAnsi="Sylfaen"/>
          <w:sz w:val="22"/>
          <w:szCs w:val="22"/>
          <w:lang w:val="ka-GE"/>
        </w:rPr>
        <w:t xml:space="preserve">მ. კოსტავას 5, მე-4 სართული, საკონფერენციო დარბაზი </w:t>
      </w:r>
    </w:p>
    <w:p w14:paraId="6BC220FD" w14:textId="77777777" w:rsidR="00E53820" w:rsidRPr="00236299" w:rsidRDefault="00E53820" w:rsidP="00E53820">
      <w:pPr>
        <w:suppressAutoHyphens w:val="0"/>
        <w:overflowPunct/>
        <w:autoSpaceDE/>
        <w:autoSpaceDN/>
        <w:adjustRightInd/>
        <w:ind w:firstLine="720"/>
        <w:jc w:val="both"/>
        <w:textAlignment w:val="auto"/>
        <w:rPr>
          <w:rFonts w:ascii="Sylfaen" w:hAnsi="Sylfaen"/>
          <w:sz w:val="22"/>
          <w:szCs w:val="22"/>
          <w:lang w:val="ka-GE"/>
        </w:rPr>
      </w:pPr>
      <w:r w:rsidRPr="00236299">
        <w:rPr>
          <w:rFonts w:ascii="Sylfaen" w:hAnsi="Sylfaen"/>
          <w:sz w:val="22"/>
          <w:szCs w:val="22"/>
          <w:lang w:val="ka-GE"/>
        </w:rPr>
        <w:t>თბილისი, საქართველო 0108</w:t>
      </w:r>
    </w:p>
    <w:p w14:paraId="11788445" w14:textId="77777777" w:rsidR="00E53820" w:rsidRPr="00236299" w:rsidRDefault="00E53820" w:rsidP="00E53820">
      <w:pPr>
        <w:pStyle w:val="SimpleList"/>
        <w:numPr>
          <w:ilvl w:val="0"/>
          <w:numId w:val="0"/>
        </w:numPr>
        <w:spacing w:after="60"/>
        <w:ind w:firstLine="720"/>
        <w:rPr>
          <w:rFonts w:ascii="Sylfaen" w:hAnsi="Sylfaen"/>
          <w:b/>
          <w:sz w:val="22"/>
          <w:szCs w:val="22"/>
          <w:lang w:val="ka-GE"/>
        </w:rPr>
      </w:pPr>
      <w:r w:rsidRPr="00236299">
        <w:rPr>
          <w:rFonts w:ascii="Sylfaen" w:hAnsi="Sylfaen"/>
          <w:b/>
          <w:sz w:val="22"/>
          <w:szCs w:val="22"/>
          <w:u w:val="single"/>
          <w:lang w:val="ka-GE"/>
        </w:rPr>
        <w:t>(შენობაში შემოსასლველად ლიფტს ვერ გამოიყენებთ)</w:t>
      </w:r>
    </w:p>
    <w:p w14:paraId="34BB1114" w14:textId="6F68716C" w:rsidR="00165487" w:rsidRPr="007C734E" w:rsidRDefault="00165487" w:rsidP="00E53820">
      <w:pPr>
        <w:pStyle w:val="ChapterNumber"/>
        <w:tabs>
          <w:tab w:val="clear" w:pos="-720"/>
          <w:tab w:val="left" w:pos="720"/>
        </w:tabs>
        <w:suppressAutoHyphens w:val="0"/>
        <w:rPr>
          <w:rFonts w:ascii="Sylfaen" w:hAnsi="Sylfaen"/>
          <w:color w:val="000000"/>
          <w:szCs w:val="22"/>
          <w:lang w:val="ka-GE"/>
        </w:rPr>
      </w:pPr>
    </w:p>
    <w:p w14:paraId="78F9C7A9" w14:textId="5A1D0151" w:rsidR="002B5A5D" w:rsidRDefault="00392316" w:rsidP="00392316">
      <w:pPr>
        <w:pStyle w:val="SimpleList"/>
        <w:numPr>
          <w:ilvl w:val="0"/>
          <w:numId w:val="0"/>
        </w:numPr>
        <w:spacing w:after="60"/>
        <w:rPr>
          <w:rFonts w:ascii="Sylfaen" w:hAnsi="Sylfaen"/>
          <w:color w:val="000000"/>
          <w:sz w:val="22"/>
          <w:szCs w:val="22"/>
          <w:lang w:val="ka-GE"/>
        </w:rPr>
      </w:pPr>
      <w:r w:rsidRPr="007C734E">
        <w:rPr>
          <w:rFonts w:ascii="Sylfaen" w:hAnsi="Sylfaen"/>
          <w:color w:val="000000"/>
          <w:sz w:val="22"/>
          <w:szCs w:val="22"/>
          <w:lang w:val="ka-GE"/>
        </w:rPr>
        <w:t xml:space="preserve">წინასატენდერო შეხვედრა გაიმართება </w:t>
      </w:r>
      <w:r w:rsidR="00E53820">
        <w:rPr>
          <w:rFonts w:ascii="Sylfaen" w:hAnsi="Sylfaen"/>
          <w:color w:val="000000"/>
          <w:sz w:val="22"/>
          <w:szCs w:val="22"/>
          <w:lang w:val="ka-GE"/>
        </w:rPr>
        <w:t>ზემოთ</w:t>
      </w:r>
      <w:r w:rsidRPr="007C734E">
        <w:rPr>
          <w:rFonts w:ascii="Sylfaen" w:hAnsi="Sylfaen"/>
          <w:color w:val="000000"/>
          <w:sz w:val="22"/>
          <w:szCs w:val="22"/>
          <w:lang w:val="ka-GE"/>
        </w:rPr>
        <w:t xml:space="preserve"> მითითებულ მისამართზე </w:t>
      </w:r>
      <w:r w:rsidRPr="007C734E">
        <w:rPr>
          <w:rFonts w:ascii="Sylfaen" w:hAnsi="Sylfaen"/>
          <w:b/>
          <w:color w:val="000000"/>
          <w:sz w:val="22"/>
          <w:szCs w:val="22"/>
          <w:lang w:val="ka-GE"/>
        </w:rPr>
        <w:t xml:space="preserve">2019 წლის </w:t>
      </w:r>
      <w:r w:rsidR="00531A87">
        <w:rPr>
          <w:rFonts w:ascii="Sylfaen" w:hAnsi="Sylfaen"/>
          <w:b/>
          <w:color w:val="000000"/>
          <w:sz w:val="22"/>
          <w:szCs w:val="22"/>
          <w:lang w:val="ka-GE"/>
        </w:rPr>
        <w:t>17</w:t>
      </w:r>
      <w:r w:rsidR="00E53820">
        <w:rPr>
          <w:rFonts w:ascii="Sylfaen" w:hAnsi="Sylfaen"/>
          <w:b/>
          <w:color w:val="000000"/>
          <w:sz w:val="22"/>
          <w:szCs w:val="22"/>
          <w:lang w:val="ka-GE"/>
        </w:rPr>
        <w:t xml:space="preserve"> მაისს</w:t>
      </w:r>
      <w:r w:rsidRPr="007C734E">
        <w:rPr>
          <w:rFonts w:ascii="Sylfaen" w:hAnsi="Sylfaen"/>
          <w:b/>
          <w:color w:val="000000"/>
          <w:sz w:val="22"/>
          <w:szCs w:val="22"/>
          <w:lang w:val="ka-GE"/>
        </w:rPr>
        <w:t xml:space="preserve"> დღის </w:t>
      </w:r>
      <w:r w:rsidR="00C11DC6" w:rsidRPr="007C734E">
        <w:rPr>
          <w:rFonts w:ascii="Sylfaen" w:hAnsi="Sylfaen"/>
          <w:b/>
          <w:color w:val="000000"/>
          <w:sz w:val="22"/>
          <w:szCs w:val="22"/>
        </w:rPr>
        <w:t>11</w:t>
      </w:r>
      <w:r w:rsidRPr="007C734E">
        <w:rPr>
          <w:rFonts w:ascii="Sylfaen" w:hAnsi="Sylfaen"/>
          <w:b/>
          <w:color w:val="000000"/>
          <w:sz w:val="22"/>
          <w:szCs w:val="22"/>
          <w:lang w:val="ka-GE"/>
        </w:rPr>
        <w:t>:00 საათზე.</w:t>
      </w:r>
      <w:r w:rsidRPr="007C734E">
        <w:rPr>
          <w:rFonts w:ascii="Sylfaen" w:hAnsi="Sylfaen"/>
          <w:color w:val="000000"/>
          <w:sz w:val="22"/>
          <w:szCs w:val="22"/>
          <w:lang w:val="ka-GE"/>
        </w:rPr>
        <w:t xml:space="preserve"> დასწრება რეკომენდირებულია, მაგრამ არ არის სავალდებულო.</w:t>
      </w:r>
      <w:r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</w:p>
    <w:p w14:paraId="08560ADC" w14:textId="77777777" w:rsidR="00392316" w:rsidRPr="00392316" w:rsidRDefault="00392316" w:rsidP="00392316">
      <w:pPr>
        <w:pStyle w:val="SimpleList"/>
        <w:numPr>
          <w:ilvl w:val="0"/>
          <w:numId w:val="0"/>
        </w:numPr>
        <w:spacing w:after="60"/>
        <w:rPr>
          <w:rFonts w:ascii="Sylfaen" w:hAnsi="Sylfaen"/>
          <w:color w:val="000000"/>
          <w:sz w:val="22"/>
          <w:szCs w:val="22"/>
          <w:lang w:val="ka-GE"/>
        </w:rPr>
      </w:pPr>
    </w:p>
    <w:p w14:paraId="216D8845" w14:textId="639CD3AA" w:rsidR="007B7B30" w:rsidRPr="006C3285" w:rsidRDefault="007B7B30" w:rsidP="007B7B30">
      <w:pPr>
        <w:pStyle w:val="SimpleList"/>
        <w:numPr>
          <w:ilvl w:val="0"/>
          <w:numId w:val="0"/>
        </w:numPr>
        <w:spacing w:after="120"/>
        <w:rPr>
          <w:rFonts w:ascii="Sylfaen" w:hAnsi="Sylfaen"/>
          <w:sz w:val="22"/>
          <w:szCs w:val="22"/>
          <w:lang w:val="ka-GE"/>
        </w:rPr>
      </w:pPr>
      <w:r w:rsidRPr="007B7B30">
        <w:rPr>
          <w:rFonts w:ascii="Sylfaen" w:hAnsi="Sylfaen"/>
          <w:b/>
          <w:color w:val="000000"/>
          <w:sz w:val="22"/>
          <w:szCs w:val="22"/>
          <w:lang w:val="ka-GE"/>
        </w:rPr>
        <w:t>დაინტერესებულმა კომპანიებმა რეგისტრაციისათვის</w:t>
      </w:r>
      <w:r w:rsidR="003E6D9D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6C3285">
        <w:rPr>
          <w:rFonts w:ascii="Sylfaen" w:hAnsi="Sylfaen"/>
          <w:color w:val="000000"/>
          <w:sz w:val="22"/>
          <w:szCs w:val="22"/>
          <w:lang w:val="ka-GE"/>
        </w:rPr>
        <w:t xml:space="preserve">უნდა დააფიქსირონ ინტერესი ქვემოთ მოცემულ მისამართზე მათი ფირმის შესახებ დეტალების </w:t>
      </w:r>
      <w:r w:rsidR="007A7543">
        <w:rPr>
          <w:rFonts w:ascii="Sylfaen" w:hAnsi="Sylfaen"/>
          <w:color w:val="000000"/>
          <w:sz w:val="22"/>
          <w:szCs w:val="22"/>
          <w:lang w:val="ka-GE"/>
        </w:rPr>
        <w:t xml:space="preserve">(ფირმის სახელი, მისამართი, საკონტაქტო პირი, ელექტრონული მისამართი, ტელეფონი) </w:t>
      </w:r>
      <w:r w:rsidRPr="006C3285">
        <w:rPr>
          <w:rFonts w:ascii="Sylfaen" w:hAnsi="Sylfaen"/>
          <w:color w:val="000000"/>
          <w:sz w:val="22"/>
          <w:szCs w:val="22"/>
          <w:lang w:val="ka-GE"/>
        </w:rPr>
        <w:t xml:space="preserve">მითითებით. </w:t>
      </w:r>
    </w:p>
    <w:p w14:paraId="02118BDF" w14:textId="77777777" w:rsidR="007B7B30" w:rsidRPr="006C3285" w:rsidRDefault="007B7B30" w:rsidP="007B7B30">
      <w:pPr>
        <w:jc w:val="center"/>
        <w:rPr>
          <w:rFonts w:ascii="Sylfaen" w:hAnsi="Sylfaen" w:cs="Arial"/>
          <w:b/>
          <w:bCs/>
          <w:kern w:val="28"/>
          <w:sz w:val="22"/>
          <w:szCs w:val="22"/>
          <w:lang w:val="ka-GE"/>
        </w:rPr>
      </w:pPr>
    </w:p>
    <w:p w14:paraId="36794B72" w14:textId="66517070" w:rsidR="003E6D9D" w:rsidRPr="00392316" w:rsidRDefault="003E6D9D" w:rsidP="003E6D9D">
      <w:pPr>
        <w:pStyle w:val="ChapterNumber"/>
        <w:tabs>
          <w:tab w:val="clear" w:pos="-720"/>
          <w:tab w:val="left" w:pos="720"/>
        </w:tabs>
        <w:suppressAutoHyphens w:val="0"/>
        <w:rPr>
          <w:rFonts w:ascii="Sylfaen" w:eastAsia="SimSun" w:hAnsi="Sylfaen"/>
          <w:b/>
          <w:szCs w:val="24"/>
          <w:lang w:val="ka-GE" w:eastAsia="zh-CN"/>
        </w:rPr>
      </w:pPr>
      <w:r>
        <w:rPr>
          <w:rFonts w:ascii="Sylfaen" w:eastAsia="SimSun" w:hAnsi="Sylfaen"/>
          <w:szCs w:val="24"/>
          <w:lang w:val="ka-GE" w:eastAsia="zh-CN"/>
        </w:rPr>
        <w:tab/>
      </w:r>
      <w:r w:rsidRPr="00392316">
        <w:rPr>
          <w:rFonts w:ascii="Sylfaen" w:eastAsia="SimSun" w:hAnsi="Sylfaen"/>
          <w:b/>
          <w:szCs w:val="24"/>
          <w:lang w:val="ka-GE" w:eastAsia="zh-CN"/>
        </w:rPr>
        <w:t>ათასწლეულის გამოწვევის ფონდი - საქართველო</w:t>
      </w:r>
    </w:p>
    <w:p w14:paraId="6650159A" w14:textId="70E7F413" w:rsidR="003E6D9D" w:rsidRDefault="003E6D9D" w:rsidP="003E6D9D">
      <w:pPr>
        <w:pStyle w:val="ChapterNumber"/>
        <w:tabs>
          <w:tab w:val="clear" w:pos="-720"/>
          <w:tab w:val="left" w:pos="720"/>
        </w:tabs>
        <w:suppressAutoHyphens w:val="0"/>
        <w:rPr>
          <w:rFonts w:ascii="Sylfaen" w:eastAsia="SimSun" w:hAnsi="Sylfaen"/>
          <w:szCs w:val="24"/>
          <w:lang w:val="ka-GE" w:eastAsia="zh-CN"/>
        </w:rPr>
      </w:pPr>
      <w:r w:rsidRPr="0054532B">
        <w:rPr>
          <w:rFonts w:ascii="Sylfaen" w:eastAsia="SimSun" w:hAnsi="Sylfaen"/>
          <w:szCs w:val="24"/>
          <w:lang w:val="ka-GE" w:eastAsia="zh-CN"/>
        </w:rPr>
        <w:tab/>
      </w:r>
      <w:r w:rsidRPr="0054532B">
        <w:rPr>
          <w:rFonts w:ascii="Sylfaen" w:eastAsia="SimSun" w:hAnsi="Sylfaen"/>
          <w:szCs w:val="24"/>
          <w:lang w:eastAsia="zh-CN"/>
        </w:rPr>
        <w:t>Att</w:t>
      </w:r>
      <w:r w:rsidRPr="0054532B">
        <w:rPr>
          <w:rFonts w:ascii="Sylfaen" w:eastAsia="SimSun" w:hAnsi="Sylfaen"/>
          <w:szCs w:val="24"/>
          <w:lang w:val="ka-GE" w:eastAsia="zh-CN"/>
        </w:rPr>
        <w:t>:</w:t>
      </w:r>
      <w:r w:rsidR="00392316">
        <w:rPr>
          <w:rFonts w:ascii="Sylfaen" w:eastAsia="SimSun" w:hAnsi="Sylfaen"/>
          <w:szCs w:val="24"/>
          <w:lang w:val="ka-GE" w:eastAsia="zh-CN"/>
        </w:rPr>
        <w:t xml:space="preserve"> დიმიტრი ქემოკლიძე</w:t>
      </w:r>
      <w:r w:rsidRPr="0054532B">
        <w:rPr>
          <w:rFonts w:ascii="Sylfaen" w:eastAsia="SimSun" w:hAnsi="Sylfaen"/>
          <w:szCs w:val="24"/>
          <w:lang w:val="ka-GE" w:eastAsia="zh-CN"/>
        </w:rPr>
        <w:t xml:space="preserve">, შესყიდვების </w:t>
      </w:r>
      <w:r w:rsidR="00392316">
        <w:rPr>
          <w:rFonts w:ascii="Sylfaen" w:eastAsia="SimSun" w:hAnsi="Sylfaen"/>
          <w:szCs w:val="24"/>
          <w:lang w:val="ka-GE" w:eastAsia="zh-CN"/>
        </w:rPr>
        <w:t>დირექტორი</w:t>
      </w:r>
    </w:p>
    <w:p w14:paraId="034A0D3E" w14:textId="231C888A" w:rsidR="00392316" w:rsidRDefault="00392316" w:rsidP="003E6D9D">
      <w:pPr>
        <w:pStyle w:val="ChapterNumber"/>
        <w:tabs>
          <w:tab w:val="clear" w:pos="-720"/>
          <w:tab w:val="left" w:pos="720"/>
        </w:tabs>
        <w:suppressAutoHyphens w:val="0"/>
        <w:rPr>
          <w:rFonts w:ascii="Sylfaen" w:eastAsia="SimSun" w:hAnsi="Sylfaen"/>
          <w:szCs w:val="24"/>
          <w:lang w:val="ka-GE" w:eastAsia="zh-CN"/>
        </w:rPr>
      </w:pPr>
      <w:r>
        <w:rPr>
          <w:rFonts w:ascii="Sylfaen" w:hAnsi="Sylfaen"/>
          <w:szCs w:val="22"/>
          <w:lang w:val="ka-GE"/>
        </w:rPr>
        <w:tab/>
      </w:r>
      <w:r w:rsidRPr="002B5A5D">
        <w:rPr>
          <w:rFonts w:ascii="Sylfaen" w:hAnsi="Sylfaen"/>
          <w:szCs w:val="22"/>
          <w:lang w:val="ka-GE"/>
        </w:rPr>
        <w:t>მ. კოსტავას 5,</w:t>
      </w:r>
      <w:r>
        <w:rPr>
          <w:rFonts w:ascii="Sylfaen" w:hAnsi="Sylfaen"/>
          <w:szCs w:val="22"/>
          <w:lang w:val="ka-GE"/>
        </w:rPr>
        <w:t xml:space="preserve"> თბილისი, საქართველო 0108</w:t>
      </w:r>
    </w:p>
    <w:p w14:paraId="29D5BCEA" w14:textId="7D6FFCB9" w:rsidR="00392316" w:rsidRPr="0054532B" w:rsidRDefault="00392316" w:rsidP="003E6D9D">
      <w:pPr>
        <w:pStyle w:val="ChapterNumber"/>
        <w:tabs>
          <w:tab w:val="clear" w:pos="-720"/>
          <w:tab w:val="left" w:pos="720"/>
        </w:tabs>
        <w:suppressAutoHyphens w:val="0"/>
        <w:rPr>
          <w:rFonts w:ascii="Sylfaen" w:eastAsia="SimSun" w:hAnsi="Sylfaen"/>
          <w:szCs w:val="24"/>
          <w:lang w:val="ka-GE" w:eastAsia="zh-CN"/>
        </w:rPr>
      </w:pPr>
      <w:r>
        <w:rPr>
          <w:rFonts w:ascii="Sylfaen" w:eastAsia="SimSun" w:hAnsi="Sylfaen"/>
          <w:szCs w:val="24"/>
          <w:lang w:val="ka-GE" w:eastAsia="zh-CN"/>
        </w:rPr>
        <w:tab/>
      </w:r>
      <w:r w:rsidRPr="0054532B">
        <w:rPr>
          <w:rFonts w:ascii="Sylfaen" w:eastAsia="SimSun" w:hAnsi="Sylfaen"/>
          <w:szCs w:val="24"/>
          <w:lang w:val="ka-GE" w:eastAsia="zh-CN"/>
        </w:rPr>
        <w:t xml:space="preserve">ტელეფონი: </w:t>
      </w:r>
      <w:r w:rsidRPr="00392316">
        <w:rPr>
          <w:rFonts w:ascii="Sylfaen" w:eastAsia="SimSun" w:hAnsi="Sylfaen"/>
          <w:szCs w:val="24"/>
          <w:lang w:val="ka-GE" w:eastAsia="zh-CN"/>
        </w:rPr>
        <w:t>+995 32 2428 528</w:t>
      </w:r>
    </w:p>
    <w:p w14:paraId="6BEFC4E1" w14:textId="032A3822" w:rsidR="003E6D9D" w:rsidRPr="0054532B" w:rsidRDefault="003E6D9D" w:rsidP="00392316">
      <w:pPr>
        <w:pStyle w:val="ChapterNumber"/>
        <w:tabs>
          <w:tab w:val="left" w:pos="720"/>
        </w:tabs>
        <w:rPr>
          <w:rFonts w:ascii="Sylfaen" w:eastAsia="SimSun" w:hAnsi="Sylfaen"/>
          <w:szCs w:val="24"/>
          <w:lang w:val="ka-GE" w:eastAsia="zh-CN"/>
        </w:rPr>
      </w:pPr>
      <w:r w:rsidRPr="0054532B">
        <w:rPr>
          <w:rFonts w:ascii="Sylfaen" w:eastAsia="SimSun" w:hAnsi="Sylfaen"/>
          <w:szCs w:val="24"/>
          <w:lang w:val="ka-GE" w:eastAsia="zh-CN"/>
        </w:rPr>
        <w:tab/>
        <w:t xml:space="preserve">Email:  </w:t>
      </w:r>
      <w:hyperlink r:id="rId9" w:history="1">
        <w:r w:rsidR="00392316" w:rsidRPr="0054532B">
          <w:rPr>
            <w:rStyle w:val="Hyperlink"/>
            <w:rFonts w:ascii="Sylfaen" w:eastAsia="SimSun" w:hAnsi="Sylfaen"/>
            <w:szCs w:val="24"/>
            <w:lang w:val="ka-GE" w:eastAsia="zh-CN"/>
          </w:rPr>
          <w:t>procurement@mcageorgia.ge</w:t>
        </w:r>
      </w:hyperlink>
      <w:r w:rsidR="00392316">
        <w:rPr>
          <w:rFonts w:ascii="Sylfaen" w:eastAsia="SimSun" w:hAnsi="Sylfaen"/>
          <w:szCs w:val="24"/>
          <w:lang w:val="ka-GE" w:eastAsia="zh-CN"/>
        </w:rPr>
        <w:t xml:space="preserve">; </w:t>
      </w:r>
      <w:hyperlink r:id="rId10" w:history="1">
        <w:r w:rsidRPr="0054532B">
          <w:rPr>
            <w:rStyle w:val="Hyperlink"/>
            <w:rFonts w:ascii="Sylfaen" w:eastAsia="SimSun" w:hAnsi="Sylfaen"/>
            <w:szCs w:val="24"/>
            <w:lang w:eastAsia="zh-CN"/>
          </w:rPr>
          <w:t>ktateshvili</w:t>
        </w:r>
        <w:r w:rsidRPr="0054532B">
          <w:rPr>
            <w:rStyle w:val="Hyperlink"/>
            <w:rFonts w:ascii="Sylfaen" w:eastAsia="SimSun" w:hAnsi="Sylfaen"/>
            <w:szCs w:val="24"/>
            <w:lang w:val="ka-GE" w:eastAsia="zh-CN"/>
          </w:rPr>
          <w:t>@mcageorgia.ge</w:t>
        </w:r>
      </w:hyperlink>
      <w:r w:rsidRPr="0054532B">
        <w:rPr>
          <w:rFonts w:ascii="Sylfaen" w:eastAsia="SimSun" w:hAnsi="Sylfaen"/>
          <w:szCs w:val="24"/>
          <w:lang w:val="ka-GE" w:eastAsia="zh-CN"/>
        </w:rPr>
        <w:t xml:space="preserve"> </w:t>
      </w:r>
    </w:p>
    <w:p w14:paraId="5BFD39C5" w14:textId="1A3168D6" w:rsidR="00F65883" w:rsidRPr="00E6728C" w:rsidRDefault="003E6D9D">
      <w:pPr>
        <w:pStyle w:val="ChapterNumber"/>
        <w:tabs>
          <w:tab w:val="clear" w:pos="-720"/>
          <w:tab w:val="left" w:pos="720"/>
        </w:tabs>
        <w:suppressAutoHyphens w:val="0"/>
        <w:rPr>
          <w:rFonts w:ascii="Sylfaen" w:hAnsi="Sylfaen"/>
          <w:b/>
          <w:szCs w:val="22"/>
          <w:lang w:val="ka-GE"/>
        </w:rPr>
      </w:pPr>
      <w:r w:rsidRPr="0054532B">
        <w:rPr>
          <w:rFonts w:ascii="Sylfaen" w:eastAsia="SimSun" w:hAnsi="Sylfaen"/>
          <w:szCs w:val="24"/>
          <w:lang w:val="ka-GE" w:eastAsia="zh-CN"/>
        </w:rPr>
        <w:tab/>
      </w:r>
    </w:p>
    <w:sectPr w:rsidR="00F65883" w:rsidRPr="00E6728C" w:rsidSect="008A246D">
      <w:pgSz w:w="11906" w:h="16838"/>
      <w:pgMar w:top="6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750A8" w14:textId="77777777" w:rsidR="00263477" w:rsidRDefault="00263477" w:rsidP="00DB03B9">
      <w:r>
        <w:separator/>
      </w:r>
    </w:p>
  </w:endnote>
  <w:endnote w:type="continuationSeparator" w:id="0">
    <w:p w14:paraId="12D9A34C" w14:textId="77777777" w:rsidR="00263477" w:rsidRDefault="00263477" w:rsidP="00DB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F8EF1" w14:textId="77777777" w:rsidR="00263477" w:rsidRDefault="00263477" w:rsidP="00DB03B9">
      <w:r>
        <w:separator/>
      </w:r>
    </w:p>
  </w:footnote>
  <w:footnote w:type="continuationSeparator" w:id="0">
    <w:p w14:paraId="11A60D19" w14:textId="77777777" w:rsidR="00263477" w:rsidRDefault="00263477" w:rsidP="00DB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3B43"/>
    <w:multiLevelType w:val="hybridMultilevel"/>
    <w:tmpl w:val="8DC4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55964"/>
    <w:multiLevelType w:val="hybridMultilevel"/>
    <w:tmpl w:val="44E80B3C"/>
    <w:lvl w:ilvl="0" w:tplc="F94C7C68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6613E4"/>
    <w:multiLevelType w:val="multilevel"/>
    <w:tmpl w:val="4DF04E18"/>
    <w:lvl w:ilvl="0">
      <w:start w:val="1"/>
      <w:numFmt w:val="decimal"/>
      <w:pStyle w:val="itblef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itbright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9C40839"/>
    <w:multiLevelType w:val="hybridMultilevel"/>
    <w:tmpl w:val="98D812C2"/>
    <w:lvl w:ilvl="0" w:tplc="DB828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0C7664"/>
    <w:multiLevelType w:val="hybridMultilevel"/>
    <w:tmpl w:val="B0FA010A"/>
    <w:lvl w:ilvl="0" w:tplc="A134F7E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66141"/>
    <w:multiLevelType w:val="hybridMultilevel"/>
    <w:tmpl w:val="7CEC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66E94"/>
    <w:multiLevelType w:val="hybridMultilevel"/>
    <w:tmpl w:val="21F07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70DD6"/>
    <w:multiLevelType w:val="hybridMultilevel"/>
    <w:tmpl w:val="DDB27C04"/>
    <w:lvl w:ilvl="0" w:tplc="AF76F004">
      <w:start w:val="1"/>
      <w:numFmt w:val="decimal"/>
      <w:pStyle w:val="SimpleList"/>
      <w:lvlText w:val="%1."/>
      <w:lvlJc w:val="left"/>
      <w:pPr>
        <w:tabs>
          <w:tab w:val="num" w:pos="5400"/>
        </w:tabs>
        <w:ind w:left="540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BCF6BC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8CB54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B9"/>
    <w:rsid w:val="00002193"/>
    <w:rsid w:val="000542F6"/>
    <w:rsid w:val="00063465"/>
    <w:rsid w:val="000B411D"/>
    <w:rsid w:val="000B5DFB"/>
    <w:rsid w:val="000D5F29"/>
    <w:rsid w:val="000E53FD"/>
    <w:rsid w:val="000F5EC4"/>
    <w:rsid w:val="00111A71"/>
    <w:rsid w:val="00112473"/>
    <w:rsid w:val="001303B4"/>
    <w:rsid w:val="00165487"/>
    <w:rsid w:val="001B1F95"/>
    <w:rsid w:val="001E3854"/>
    <w:rsid w:val="00234C43"/>
    <w:rsid w:val="00234EF2"/>
    <w:rsid w:val="00236299"/>
    <w:rsid w:val="00251827"/>
    <w:rsid w:val="00251DC6"/>
    <w:rsid w:val="00254B6F"/>
    <w:rsid w:val="00255909"/>
    <w:rsid w:val="00260F2F"/>
    <w:rsid w:val="00263311"/>
    <w:rsid w:val="00263477"/>
    <w:rsid w:val="00293E74"/>
    <w:rsid w:val="00296A8C"/>
    <w:rsid w:val="002B137F"/>
    <w:rsid w:val="002B5A5D"/>
    <w:rsid w:val="002B7FC4"/>
    <w:rsid w:val="002C0F5E"/>
    <w:rsid w:val="002E1F09"/>
    <w:rsid w:val="00307152"/>
    <w:rsid w:val="003105FA"/>
    <w:rsid w:val="0032336F"/>
    <w:rsid w:val="00382B36"/>
    <w:rsid w:val="00383447"/>
    <w:rsid w:val="00392316"/>
    <w:rsid w:val="003B256F"/>
    <w:rsid w:val="003B3670"/>
    <w:rsid w:val="003E6D9D"/>
    <w:rsid w:val="00412817"/>
    <w:rsid w:val="00430B3A"/>
    <w:rsid w:val="004B2F9E"/>
    <w:rsid w:val="004C0F31"/>
    <w:rsid w:val="004E3EB4"/>
    <w:rsid w:val="004F4413"/>
    <w:rsid w:val="005175B4"/>
    <w:rsid w:val="00521133"/>
    <w:rsid w:val="005312D3"/>
    <w:rsid w:val="00531A87"/>
    <w:rsid w:val="005419A6"/>
    <w:rsid w:val="00542458"/>
    <w:rsid w:val="0055694F"/>
    <w:rsid w:val="00563B67"/>
    <w:rsid w:val="0057698C"/>
    <w:rsid w:val="005A004D"/>
    <w:rsid w:val="005A1D75"/>
    <w:rsid w:val="005D4D1F"/>
    <w:rsid w:val="005E0C06"/>
    <w:rsid w:val="005E44C5"/>
    <w:rsid w:val="005F283D"/>
    <w:rsid w:val="00602566"/>
    <w:rsid w:val="00615490"/>
    <w:rsid w:val="0062116C"/>
    <w:rsid w:val="00645B53"/>
    <w:rsid w:val="0064616C"/>
    <w:rsid w:val="006A4999"/>
    <w:rsid w:val="006C115B"/>
    <w:rsid w:val="006C42E8"/>
    <w:rsid w:val="006E3E0F"/>
    <w:rsid w:val="006F4D35"/>
    <w:rsid w:val="0071012E"/>
    <w:rsid w:val="0073484E"/>
    <w:rsid w:val="00740461"/>
    <w:rsid w:val="00750CC3"/>
    <w:rsid w:val="007572E0"/>
    <w:rsid w:val="00796527"/>
    <w:rsid w:val="007A7543"/>
    <w:rsid w:val="007B7B30"/>
    <w:rsid w:val="007C734E"/>
    <w:rsid w:val="007D38BE"/>
    <w:rsid w:val="007F1B7F"/>
    <w:rsid w:val="008310D0"/>
    <w:rsid w:val="00847436"/>
    <w:rsid w:val="008575B0"/>
    <w:rsid w:val="008758DF"/>
    <w:rsid w:val="008A246D"/>
    <w:rsid w:val="008A50DE"/>
    <w:rsid w:val="008F6A49"/>
    <w:rsid w:val="00910A0D"/>
    <w:rsid w:val="00915639"/>
    <w:rsid w:val="00956597"/>
    <w:rsid w:val="009B4C4D"/>
    <w:rsid w:val="009C2028"/>
    <w:rsid w:val="009D2138"/>
    <w:rsid w:val="009E1002"/>
    <w:rsid w:val="009E3CDC"/>
    <w:rsid w:val="00A01748"/>
    <w:rsid w:val="00A13D32"/>
    <w:rsid w:val="00A54E6C"/>
    <w:rsid w:val="00A6556D"/>
    <w:rsid w:val="00A72FD3"/>
    <w:rsid w:val="00A826CC"/>
    <w:rsid w:val="00A8456E"/>
    <w:rsid w:val="00A97B86"/>
    <w:rsid w:val="00AA09B8"/>
    <w:rsid w:val="00AB299C"/>
    <w:rsid w:val="00AD2248"/>
    <w:rsid w:val="00AD75C5"/>
    <w:rsid w:val="00AF6EF4"/>
    <w:rsid w:val="00B21DC2"/>
    <w:rsid w:val="00B919B8"/>
    <w:rsid w:val="00BA4D7E"/>
    <w:rsid w:val="00BD06C0"/>
    <w:rsid w:val="00BD45CB"/>
    <w:rsid w:val="00BD60E6"/>
    <w:rsid w:val="00C11DC6"/>
    <w:rsid w:val="00C508C7"/>
    <w:rsid w:val="00C607E4"/>
    <w:rsid w:val="00C720BB"/>
    <w:rsid w:val="00CA0E13"/>
    <w:rsid w:val="00CC6AD6"/>
    <w:rsid w:val="00CD527C"/>
    <w:rsid w:val="00CE206E"/>
    <w:rsid w:val="00D609A1"/>
    <w:rsid w:val="00D62B5E"/>
    <w:rsid w:val="00D96BE5"/>
    <w:rsid w:val="00DB03B9"/>
    <w:rsid w:val="00DD42D5"/>
    <w:rsid w:val="00E05C70"/>
    <w:rsid w:val="00E13ADD"/>
    <w:rsid w:val="00E1455C"/>
    <w:rsid w:val="00E277E6"/>
    <w:rsid w:val="00E42736"/>
    <w:rsid w:val="00E53820"/>
    <w:rsid w:val="00E6728C"/>
    <w:rsid w:val="00E728CF"/>
    <w:rsid w:val="00E83F39"/>
    <w:rsid w:val="00E87C93"/>
    <w:rsid w:val="00E930B4"/>
    <w:rsid w:val="00EC2129"/>
    <w:rsid w:val="00ED0E66"/>
    <w:rsid w:val="00ED5435"/>
    <w:rsid w:val="00EF3606"/>
    <w:rsid w:val="00EF4045"/>
    <w:rsid w:val="00F049D4"/>
    <w:rsid w:val="00F26E0D"/>
    <w:rsid w:val="00F36FFF"/>
    <w:rsid w:val="00F5353F"/>
    <w:rsid w:val="00F5657F"/>
    <w:rsid w:val="00F65883"/>
    <w:rsid w:val="00F65C92"/>
    <w:rsid w:val="00FA649F"/>
    <w:rsid w:val="00FA6575"/>
    <w:rsid w:val="00FB5A75"/>
    <w:rsid w:val="00FD1B8A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A230"/>
  <w15:docId w15:val="{489CB3CE-05EA-4971-8DA0-50CB61EB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3B9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n,ADB,single space,footnote text Char,fn Char,ADB Char,single space Char Char,Fußnotentextf,Footnote,ft,footnote text,FOOTNOTES,Footnote Char Char,ft Char Char Char,ft Char Char,(NECG) Footnote Text"/>
    <w:basedOn w:val="Normal"/>
    <w:link w:val="FootnoteTextChar1"/>
    <w:uiPriority w:val="99"/>
    <w:rsid w:val="00DB03B9"/>
    <w:pPr>
      <w:tabs>
        <w:tab w:val="left" w:pos="360"/>
      </w:tabs>
      <w:ind w:left="360" w:hanging="360"/>
    </w:pPr>
    <w:rPr>
      <w:sz w:val="20"/>
    </w:rPr>
  </w:style>
  <w:style w:type="character" w:customStyle="1" w:styleId="FootnoteTextChar">
    <w:name w:val="Footnote Text Char"/>
    <w:basedOn w:val="DefaultParagraphFont"/>
    <w:uiPriority w:val="99"/>
    <w:semiHidden/>
    <w:rsid w:val="00DB03B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1">
    <w:name w:val="Footnote Text Char1"/>
    <w:aliases w:val="fn Char1,ADB Char1,single space Char,footnote text Char Char,fn Char Char,ADB Char Char,single space Char Char Char,Fußnotentextf Char,Footnote Char,ft Char,footnote text Char1,FOOTNOTES Char,Footnote Char Char Char"/>
    <w:link w:val="FootnoteText"/>
    <w:uiPriority w:val="99"/>
    <w:rsid w:val="00DB03B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r,Footnote Ref in FtNote,(NECG) Footnote Reference,Fußnotenzeichen DISS,Footnote text,Ref,de nota al pie,SUPERS,Footnote reference number,Footnote symbol,note TESI,-E Fußnotenzeichen,number,BVI fnr"/>
    <w:uiPriority w:val="99"/>
    <w:rsid w:val="00DB03B9"/>
    <w:rPr>
      <w:vertAlign w:val="superscript"/>
    </w:rPr>
  </w:style>
  <w:style w:type="character" w:styleId="Hyperlink">
    <w:name w:val="Hyperlink"/>
    <w:uiPriority w:val="99"/>
    <w:rsid w:val="00DB03B9"/>
    <w:rPr>
      <w:color w:val="0000FF"/>
      <w:u w:val="single"/>
    </w:rPr>
  </w:style>
  <w:style w:type="paragraph" w:styleId="Header">
    <w:name w:val="header"/>
    <w:basedOn w:val="Normal"/>
    <w:link w:val="HeaderChar"/>
    <w:rsid w:val="00DB03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03B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DB03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03B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ext">
    <w:name w:val="Text"/>
    <w:basedOn w:val="Normal"/>
    <w:link w:val="TextChar"/>
    <w:rsid w:val="00DB03B9"/>
    <w:pPr>
      <w:spacing w:before="120" w:after="120"/>
      <w:jc w:val="both"/>
    </w:pPr>
    <w:rPr>
      <w:szCs w:val="24"/>
    </w:rPr>
  </w:style>
  <w:style w:type="character" w:customStyle="1" w:styleId="TextChar">
    <w:name w:val="Text Char"/>
    <w:link w:val="Text"/>
    <w:rsid w:val="00DB03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bleft">
    <w:name w:val="itb left"/>
    <w:basedOn w:val="Text"/>
    <w:link w:val="itbleftCharChar"/>
    <w:rsid w:val="00DB03B9"/>
    <w:pPr>
      <w:numPr>
        <w:numId w:val="1"/>
      </w:numPr>
      <w:jc w:val="left"/>
    </w:pPr>
  </w:style>
  <w:style w:type="character" w:customStyle="1" w:styleId="itbleftCharChar">
    <w:name w:val="itb left Char Char"/>
    <w:link w:val="itbleft"/>
    <w:rsid w:val="00DB03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bright">
    <w:name w:val="itb right"/>
    <w:basedOn w:val="Text"/>
    <w:rsid w:val="00DB03B9"/>
    <w:pPr>
      <w:numPr>
        <w:ilvl w:val="1"/>
        <w:numId w:val="1"/>
      </w:numPr>
      <w:tabs>
        <w:tab w:val="left" w:pos="576"/>
      </w:tabs>
      <w:ind w:left="0" w:firstLine="0"/>
    </w:pPr>
  </w:style>
  <w:style w:type="paragraph" w:styleId="ListParagraph">
    <w:name w:val="List Paragraph"/>
    <w:basedOn w:val="Normal"/>
    <w:link w:val="ListParagraphChar"/>
    <w:uiPriority w:val="34"/>
    <w:qFormat/>
    <w:rsid w:val="00DB03B9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DB03B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impleList">
    <w:name w:val="Simple List"/>
    <w:basedOn w:val="Text"/>
    <w:rsid w:val="00DB03B9"/>
    <w:pPr>
      <w:widowControl w:val="0"/>
      <w:numPr>
        <w:numId w:val="2"/>
      </w:numPr>
      <w:tabs>
        <w:tab w:val="clear" w:pos="5400"/>
        <w:tab w:val="num" w:pos="360"/>
      </w:tabs>
      <w:suppressAutoHyphens w:val="0"/>
      <w:overflowPunct/>
      <w:spacing w:before="0" w:after="0"/>
      <w:ind w:left="0" w:firstLine="0"/>
      <w:textAlignment w:val="auto"/>
    </w:pPr>
    <w:rPr>
      <w:rFonts w:eastAsia="SimSun"/>
      <w:szCs w:val="28"/>
      <w:lang w:eastAsia="zh-CN"/>
    </w:rPr>
  </w:style>
  <w:style w:type="paragraph" w:customStyle="1" w:styleId="ChapterNumber">
    <w:name w:val="ChapterNumber"/>
    <w:rsid w:val="007B7B30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4616C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2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0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0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06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0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6E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672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c.gov/resources/doc/program-procurement-guideli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tateshvili@mcageorgia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mcageorgia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F44CD-F222-4B1C-A6A7-6F9EA371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MCAG</dc:creator>
  <cp:lastModifiedBy>Keti</cp:lastModifiedBy>
  <cp:revision>30</cp:revision>
  <dcterms:created xsi:type="dcterms:W3CDTF">2018-04-13T12:45:00Z</dcterms:created>
  <dcterms:modified xsi:type="dcterms:W3CDTF">2019-05-13T08:25:00Z</dcterms:modified>
</cp:coreProperties>
</file>