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9059DC" w:rsidTr="005C0784">
        <w:trPr>
          <w:trHeight w:val="2370"/>
        </w:trPr>
        <w:tc>
          <w:tcPr>
            <w:tcW w:w="4990" w:type="dxa"/>
          </w:tcPr>
          <w:p w:rsidR="005C0784" w:rsidRPr="009059DC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9059DC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9059DC">
              <w:rPr>
                <w:i/>
              </w:rPr>
              <w:t>Утверждаю:</w:t>
            </w:r>
          </w:p>
          <w:p w:rsidR="005C0784" w:rsidRPr="009059DC" w:rsidRDefault="008576B0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И.О.Технического</w:t>
            </w:r>
            <w:r w:rsidR="00CE0B9F" w:rsidRPr="009059DC">
              <w:rPr>
                <w:i/>
              </w:rPr>
              <w:t xml:space="preserve"> Директор</w:t>
            </w:r>
            <w:r>
              <w:rPr>
                <w:i/>
              </w:rPr>
              <w:t>а</w:t>
            </w:r>
          </w:p>
          <w:p w:rsidR="00CE0B9F" w:rsidRPr="009059DC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9059DC">
              <w:rPr>
                <w:i/>
              </w:rPr>
              <w:t>АО «Теласи»</w:t>
            </w:r>
          </w:p>
          <w:p w:rsidR="005C0784" w:rsidRPr="009059DC" w:rsidRDefault="002F4D45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9059DC">
              <w:rPr>
                <w:i/>
              </w:rPr>
              <w:t>З</w:t>
            </w:r>
            <w:r w:rsidR="00CE0B9F" w:rsidRPr="009059DC">
              <w:rPr>
                <w:i/>
              </w:rPr>
              <w:t>.</w:t>
            </w:r>
            <w:r w:rsidRPr="009059DC">
              <w:rPr>
                <w:i/>
              </w:rPr>
              <w:t>Г</w:t>
            </w:r>
            <w:r w:rsidR="00CE0B9F" w:rsidRPr="009059DC">
              <w:rPr>
                <w:i/>
              </w:rPr>
              <w:t>.</w:t>
            </w:r>
            <w:r w:rsidRPr="009059DC">
              <w:rPr>
                <w:i/>
              </w:rPr>
              <w:t>Вашакидзе</w:t>
            </w:r>
          </w:p>
          <w:p w:rsidR="00CE0B9F" w:rsidRPr="009059DC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9059DC">
              <w:rPr>
                <w:i/>
              </w:rPr>
              <w:t>------------------------------</w:t>
            </w:r>
          </w:p>
          <w:p w:rsidR="005C0784" w:rsidRPr="009059DC" w:rsidRDefault="005C0784" w:rsidP="002F4D45">
            <w:pPr>
              <w:spacing w:line="276" w:lineRule="auto"/>
              <w:ind w:firstLine="709"/>
              <w:jc w:val="center"/>
            </w:pPr>
            <w:r w:rsidRPr="009059DC">
              <w:t>«___»______________ 20</w:t>
            </w:r>
            <w:r w:rsidR="008576B0">
              <w:rPr>
                <w:u w:val="single"/>
              </w:rPr>
              <w:t>20</w:t>
            </w:r>
            <w:r w:rsidRPr="009059DC">
              <w:t>г.</w:t>
            </w:r>
          </w:p>
        </w:tc>
      </w:tr>
    </w:tbl>
    <w:p w:rsidR="005C0784" w:rsidRPr="000F6C3D" w:rsidRDefault="005C0784" w:rsidP="005C0784">
      <w:pPr>
        <w:jc w:val="center"/>
        <w:rPr>
          <w:b/>
          <w:bCs/>
        </w:rPr>
      </w:pPr>
      <w:r w:rsidRPr="009059DC">
        <w:rPr>
          <w:b/>
          <w:bCs/>
        </w:rPr>
        <w:t>ТЕХНИЧЕСКОЕ ЗАДАНИЕ</w:t>
      </w:r>
    </w:p>
    <w:p w:rsidR="00407FAE" w:rsidRPr="000F6C3D" w:rsidRDefault="00446A65" w:rsidP="00446A65">
      <w:pPr>
        <w:rPr>
          <w:b/>
        </w:rPr>
      </w:pPr>
      <w:r w:rsidRPr="000F6C3D">
        <w:rPr>
          <w:b/>
          <w:bCs/>
        </w:rPr>
        <w:t xml:space="preserve">                                                                   </w:t>
      </w:r>
      <w:r w:rsidR="00D9455C" w:rsidRPr="009F0C93">
        <w:rPr>
          <w:b/>
        </w:rPr>
        <w:t>на</w:t>
      </w:r>
      <w:r w:rsidR="005C0784" w:rsidRPr="009F0C93">
        <w:rPr>
          <w:b/>
        </w:rPr>
        <w:t xml:space="preserve"> поставку </w:t>
      </w:r>
    </w:p>
    <w:p w:rsidR="005C0784" w:rsidRPr="006860A4" w:rsidRDefault="006860A4" w:rsidP="005C0784">
      <w:pPr>
        <w:jc w:val="center"/>
        <w:rPr>
          <w:b/>
        </w:rPr>
      </w:pPr>
      <w:r>
        <w:rPr>
          <w:b/>
        </w:rPr>
        <w:t>«Аккумуляторы для электроинструментов»</w:t>
      </w:r>
    </w:p>
    <w:p w:rsidR="005C0784" w:rsidRPr="00490657" w:rsidRDefault="00490657" w:rsidP="00490657">
      <w:pPr>
        <w:autoSpaceDE w:val="0"/>
        <w:autoSpaceDN w:val="0"/>
        <w:adjustRightInd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ГКПЗ </w:t>
      </w:r>
      <w:r w:rsidRPr="00490657">
        <w:rPr>
          <w:rFonts w:eastAsiaTheme="minorEastAsia"/>
          <w:b/>
        </w:rPr>
        <w:t>-2020</w:t>
      </w:r>
      <w:r>
        <w:rPr>
          <w:rFonts w:eastAsiaTheme="minorEastAsia"/>
          <w:b/>
        </w:rPr>
        <w:t>г.    Лот -330.</w:t>
      </w:r>
      <w:r w:rsidR="008576B0">
        <w:rPr>
          <w:rFonts w:eastAsiaTheme="minorEastAsia"/>
          <w:b/>
        </w:rPr>
        <w:t>20</w:t>
      </w:r>
      <w:r>
        <w:rPr>
          <w:rFonts w:eastAsiaTheme="minorEastAsia"/>
          <w:b/>
        </w:rPr>
        <w:t>.00</w:t>
      </w:r>
      <w:r w:rsidR="008576B0">
        <w:rPr>
          <w:rFonts w:eastAsiaTheme="minorEastAsia"/>
          <w:b/>
        </w:rPr>
        <w:t>139</w:t>
      </w:r>
    </w:p>
    <w:p w:rsidR="00490657" w:rsidRDefault="00490657" w:rsidP="005C0784">
      <w:pPr>
        <w:jc w:val="both"/>
        <w:rPr>
          <w:b/>
        </w:rPr>
      </w:pP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 xml:space="preserve">1. </w:t>
      </w:r>
      <w:r w:rsidRPr="009059DC">
        <w:rPr>
          <w:rFonts w:eastAsiaTheme="minorEastAsia"/>
          <w:b/>
        </w:rPr>
        <w:t>КРАТКОЕ ОПИСАНИЕ ЗАКУПАЕМЫХ ТОВАРОВ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1.1. Наименование и объем закупаемых товаров</w:t>
      </w:r>
    </w:p>
    <w:p w:rsidR="005C0784" w:rsidRPr="009059DC" w:rsidRDefault="006206F7" w:rsidP="006206F7">
      <w:pPr>
        <w:jc w:val="both"/>
      </w:pPr>
      <w:r w:rsidRPr="009059DC">
        <w:t xml:space="preserve">      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6860A4" w:rsidTr="008852BA">
        <w:trPr>
          <w:trHeight w:val="4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4050"/>
              <w:gridCol w:w="1890"/>
              <w:gridCol w:w="1188"/>
              <w:gridCol w:w="1750"/>
            </w:tblGrid>
            <w:tr w:rsidR="00154E93" w:rsidTr="00EC3323">
              <w:tc>
                <w:tcPr>
                  <w:tcW w:w="697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4050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Наименование продукции</w:t>
                  </w:r>
                </w:p>
              </w:tc>
              <w:tc>
                <w:tcPr>
                  <w:tcW w:w="1890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Тех.требование</w:t>
                  </w:r>
                </w:p>
              </w:tc>
              <w:tc>
                <w:tcPr>
                  <w:tcW w:w="1188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1750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Срок поставки</w:t>
                  </w:r>
                </w:p>
              </w:tc>
            </w:tr>
            <w:tr w:rsidR="00154E93" w:rsidTr="00EC3323">
              <w:trPr>
                <w:trHeight w:val="498"/>
              </w:trPr>
              <w:tc>
                <w:tcPr>
                  <w:tcW w:w="697" w:type="dxa"/>
                  <w:shd w:val="clear" w:color="auto" w:fill="BFBFBF" w:themeFill="background1" w:themeFillShade="BF"/>
                </w:tcPr>
                <w:p w:rsidR="006860A4" w:rsidRPr="006860A4" w:rsidRDefault="006860A4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050" w:type="dxa"/>
                  <w:shd w:val="clear" w:color="auto" w:fill="BFBFBF" w:themeFill="background1" w:themeFillShade="BF"/>
                </w:tcPr>
                <w:p w:rsidR="006860A4" w:rsidRPr="006860A4" w:rsidRDefault="008852BA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</w:t>
                  </w:r>
                  <w:r w:rsidR="006860A4">
                    <w:rPr>
                      <w:b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BFBFBF" w:themeFill="background1" w:themeFillShade="BF"/>
                </w:tcPr>
                <w:p w:rsidR="006860A4" w:rsidRPr="006860A4" w:rsidRDefault="008852BA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="006860A4">
                    <w:rPr>
                      <w:b/>
                    </w:rPr>
                    <w:t>3</w:t>
                  </w:r>
                </w:p>
              </w:tc>
              <w:tc>
                <w:tcPr>
                  <w:tcW w:w="1188" w:type="dxa"/>
                  <w:shd w:val="clear" w:color="auto" w:fill="BFBFBF" w:themeFill="background1" w:themeFillShade="BF"/>
                </w:tcPr>
                <w:p w:rsidR="006860A4" w:rsidRPr="006860A4" w:rsidRDefault="008852BA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6860A4">
                    <w:rPr>
                      <w:b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BFBFBF" w:themeFill="background1" w:themeFillShade="BF"/>
                </w:tcPr>
                <w:p w:rsidR="006860A4" w:rsidRPr="006860A4" w:rsidRDefault="008852BA" w:rsidP="006860A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="006860A4">
                    <w:rPr>
                      <w:b/>
                    </w:rPr>
                    <w:t>5</w:t>
                  </w:r>
                </w:p>
              </w:tc>
            </w:tr>
            <w:tr w:rsidR="00154E93" w:rsidTr="00EC3323">
              <w:trPr>
                <w:trHeight w:val="514"/>
              </w:trPr>
              <w:tc>
                <w:tcPr>
                  <w:tcW w:w="697" w:type="dxa"/>
                  <w:shd w:val="clear" w:color="auto" w:fill="FFFFFF" w:themeFill="background1"/>
                </w:tcPr>
                <w:p w:rsidR="006860A4" w:rsidRPr="00154E93" w:rsidRDefault="00154E93" w:rsidP="006860A4">
                  <w:pPr>
                    <w:jc w:val="both"/>
                  </w:pPr>
                  <w:r w:rsidRPr="00154E93">
                    <w:t>1</w:t>
                  </w:r>
                </w:p>
              </w:tc>
              <w:tc>
                <w:tcPr>
                  <w:tcW w:w="4050" w:type="dxa"/>
                  <w:shd w:val="clear" w:color="auto" w:fill="FFFFFF" w:themeFill="background1"/>
                </w:tcPr>
                <w:p w:rsidR="006860A4" w:rsidRPr="00194AD8" w:rsidRDefault="00154E93" w:rsidP="006860A4">
                  <w:pPr>
                    <w:jc w:val="both"/>
                  </w:pPr>
                  <w:r w:rsidRPr="00154E93">
                    <w:t>Зарядник</w:t>
                  </w:r>
                  <w:r w:rsidRPr="00194AD8">
                    <w:t>-</w:t>
                  </w:r>
                  <w:r w:rsidRPr="00154E93">
                    <w:rPr>
                      <w:lang w:val="en-US"/>
                    </w:rPr>
                    <w:t>Charger</w:t>
                  </w:r>
                  <w:r w:rsidRPr="00194AD8">
                    <w:t xml:space="preserve"> </w:t>
                  </w:r>
                  <w:r w:rsidRPr="00154E93">
                    <w:rPr>
                      <w:lang w:val="en-US"/>
                    </w:rPr>
                    <w:t>AA</w:t>
                  </w:r>
                  <w:r w:rsidRPr="00194AD8">
                    <w:t xml:space="preserve"> </w:t>
                  </w:r>
                  <w:r w:rsidRPr="00154E93">
                    <w:rPr>
                      <w:lang w:val="en-US"/>
                    </w:rPr>
                    <w:t>NiMH</w:t>
                  </w:r>
                  <w:r w:rsidRPr="00194AD8">
                    <w:t>(1.2</w:t>
                  </w:r>
                  <w:r w:rsidRPr="00154E93">
                    <w:rPr>
                      <w:lang w:val="en-US"/>
                    </w:rPr>
                    <w:t>V</w:t>
                  </w:r>
                  <w:r w:rsidRPr="00194AD8">
                    <w:t>)</w:t>
                  </w:r>
                  <w:r w:rsidR="00194AD8">
                    <w:t>(или аналог)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6860A4" w:rsidRPr="008852BA" w:rsidRDefault="008852BA" w:rsidP="006860A4">
                  <w:pPr>
                    <w:jc w:val="both"/>
                  </w:pPr>
                  <w:r w:rsidRPr="008852BA">
                    <w:t>См.пункт</w:t>
                  </w:r>
                  <w:r w:rsidR="000E4C09">
                    <w:t xml:space="preserve"> 2.2.1.</w:t>
                  </w:r>
                </w:p>
              </w:tc>
              <w:tc>
                <w:tcPr>
                  <w:tcW w:w="1188" w:type="dxa"/>
                  <w:shd w:val="clear" w:color="auto" w:fill="FFFFFF" w:themeFill="background1"/>
                </w:tcPr>
                <w:p w:rsidR="006860A4" w:rsidRPr="008852BA" w:rsidRDefault="00490657" w:rsidP="006860A4">
                  <w:pPr>
                    <w:jc w:val="both"/>
                  </w:pPr>
                  <w:r>
                    <w:t>Прилож1</w:t>
                  </w:r>
                </w:p>
              </w:tc>
              <w:tc>
                <w:tcPr>
                  <w:tcW w:w="1750" w:type="dxa"/>
                  <w:shd w:val="clear" w:color="auto" w:fill="FFFFFF" w:themeFill="background1"/>
                </w:tcPr>
                <w:p w:rsidR="006860A4" w:rsidRPr="008852BA" w:rsidRDefault="00490657" w:rsidP="006860A4">
                  <w:pPr>
                    <w:jc w:val="both"/>
                  </w:pPr>
                  <w:r>
                    <w:t>Прилож1</w:t>
                  </w:r>
                </w:p>
              </w:tc>
            </w:tr>
          </w:tbl>
          <w:p w:rsidR="006860A4" w:rsidRPr="006F4E62" w:rsidRDefault="006860A4" w:rsidP="006860A4">
            <w:pPr>
              <w:ind w:left="108"/>
              <w:jc w:val="both"/>
              <w:rPr>
                <w:b/>
              </w:rPr>
            </w:pPr>
          </w:p>
          <w:p w:rsidR="006860A4" w:rsidRPr="006F4E62" w:rsidRDefault="006860A4" w:rsidP="006860A4">
            <w:pPr>
              <w:jc w:val="both"/>
              <w:rPr>
                <w:b/>
              </w:rPr>
            </w:pPr>
            <w:r w:rsidRPr="009059DC">
              <w:rPr>
                <w:b/>
              </w:rPr>
              <w:t>1.2. Сроки поставки товаров</w:t>
            </w:r>
          </w:p>
        </w:tc>
      </w:tr>
    </w:tbl>
    <w:p w:rsidR="005C0784" w:rsidRPr="009059DC" w:rsidRDefault="006206F7" w:rsidP="005C0784">
      <w:pPr>
        <w:ind w:firstLine="708"/>
        <w:jc w:val="both"/>
      </w:pPr>
      <w:r w:rsidRPr="009059DC">
        <w:t>Срок поставки</w:t>
      </w:r>
      <w:r w:rsidR="005C0784" w:rsidRPr="009059DC">
        <w:t xml:space="preserve"> – </w:t>
      </w:r>
      <w:r w:rsidR="00CC6BA2" w:rsidRPr="009059DC">
        <w:t xml:space="preserve">Согласно </w:t>
      </w:r>
      <w:r w:rsidR="001C7F6A">
        <w:t>графику поставки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 xml:space="preserve">1.3. Возможность поставки аналогичных товаров. </w:t>
      </w:r>
    </w:p>
    <w:p w:rsidR="000404AA" w:rsidRPr="009059DC" w:rsidRDefault="00673FED" w:rsidP="005C0784">
      <w:pPr>
        <w:jc w:val="both"/>
      </w:pPr>
      <w:r w:rsidRPr="009059DC">
        <w:t xml:space="preserve">Допускается поставка аналогичной продукции согласно определению «аналога» указанному в примечании. </w:t>
      </w:r>
    </w:p>
    <w:p w:rsidR="00CC6BA2" w:rsidRPr="009059DC" w:rsidRDefault="00CC6BA2" w:rsidP="005C0784">
      <w:pPr>
        <w:jc w:val="both"/>
      </w:pPr>
      <w:r w:rsidRPr="009059DC">
        <w:t>Возможность поставки аналогичного продукции комплектующих частей, при условии соответствия по функциональным, техническим характеристикам и условиям применения  не ниже требуемых в ТЗ, а также использование предлагаемого аналога не должно привести к изменению  основных параметров.</w:t>
      </w:r>
    </w:p>
    <w:p w:rsidR="00D17707" w:rsidRPr="00B96656" w:rsidRDefault="00490657" w:rsidP="00D17707">
      <w:pPr>
        <w:jc w:val="both"/>
        <w:rPr>
          <w:b/>
        </w:rPr>
      </w:pPr>
      <w:r>
        <w:rPr>
          <w:b/>
        </w:rPr>
        <w:t>1.4. Основание для выполнени</w:t>
      </w:r>
      <w:r w:rsidR="00D17707">
        <w:rPr>
          <w:b/>
        </w:rPr>
        <w:t xml:space="preserve">я закупки </w:t>
      </w:r>
    </w:p>
    <w:p w:rsidR="00B96656" w:rsidRPr="00B96656" w:rsidRDefault="00B96656" w:rsidP="00D17707">
      <w:pPr>
        <w:jc w:val="both"/>
        <w:rPr>
          <w:b/>
        </w:rPr>
      </w:pPr>
      <w:r>
        <w:rPr>
          <w:b/>
        </w:rPr>
        <w:t>ГКПЗ -2020г.</w:t>
      </w:r>
    </w:p>
    <w:p w:rsidR="00283B1A" w:rsidRPr="009059DC" w:rsidRDefault="001D52CE" w:rsidP="005C0784">
      <w:pPr>
        <w:jc w:val="both"/>
        <w:rPr>
          <w:b/>
        </w:rPr>
      </w:pPr>
      <w:r w:rsidRPr="009059DC">
        <w:rPr>
          <w:b/>
        </w:rPr>
        <w:t>*** Примечание:</w:t>
      </w:r>
    </w:p>
    <w:p w:rsidR="001D52CE" w:rsidRPr="009059DC" w:rsidRDefault="001D52CE" w:rsidP="005C0784">
      <w:pPr>
        <w:jc w:val="both"/>
        <w:rPr>
          <w:b/>
        </w:rPr>
      </w:pPr>
      <w:r w:rsidRPr="009059DC">
        <w:t xml:space="preserve">Определение </w:t>
      </w:r>
      <w:r w:rsidRPr="009059DC">
        <w:rPr>
          <w:b/>
        </w:rPr>
        <w:t xml:space="preserve">«Аналога» - </w:t>
      </w:r>
      <w:r w:rsidRPr="009059DC">
        <w:t xml:space="preserve">Продукция, подобная сравниваемому изделию, обладающая идентичным функциональным назначением, </w:t>
      </w:r>
      <w:r w:rsidRPr="005752CF">
        <w:rPr>
          <w:b/>
          <w:u w:val="single"/>
        </w:rPr>
        <w:t>массогабаритными  и установочными</w:t>
      </w:r>
      <w:r w:rsidRPr="009059DC">
        <w:t xml:space="preserve"> характеристиками и условиями применения.</w:t>
      </w:r>
    </w:p>
    <w:p w:rsidR="0092669C" w:rsidRPr="006C6675" w:rsidRDefault="0092669C" w:rsidP="0092669C">
      <w:pPr>
        <w:jc w:val="both"/>
        <w:rPr>
          <w:b/>
          <w:lang w:val="en-US"/>
        </w:rPr>
      </w:pPr>
      <w:r w:rsidRPr="00C90D44">
        <w:t xml:space="preserve">                                                  </w:t>
      </w:r>
      <w:r w:rsidRPr="00154E93">
        <w:t>Зарядник</w:t>
      </w:r>
      <w:r w:rsidRPr="00154E93">
        <w:rPr>
          <w:lang w:val="en-US"/>
        </w:rPr>
        <w:t>-Charger AA NiMH(1.2V)</w:t>
      </w:r>
    </w:p>
    <w:p w:rsidR="00283B1A" w:rsidRPr="0092669C" w:rsidRDefault="00283B1A" w:rsidP="005C0784">
      <w:pPr>
        <w:jc w:val="both"/>
        <w:rPr>
          <w:lang w:val="en-US"/>
        </w:rPr>
      </w:pP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 ОБЩИЕ ТРЕБОВАНИЯ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2.1. Место применения, использования товара.</w:t>
      </w:r>
    </w:p>
    <w:p w:rsidR="00621026" w:rsidRPr="006C3F55" w:rsidRDefault="006206F7" w:rsidP="005C0784">
      <w:pPr>
        <w:ind w:firstLine="708"/>
        <w:jc w:val="both"/>
      </w:pPr>
      <w:r w:rsidRPr="009059DC">
        <w:t>Электрический с</w:t>
      </w:r>
      <w:r w:rsidR="00CC6BA2" w:rsidRPr="009059DC">
        <w:t>еть</w:t>
      </w:r>
      <w:r w:rsidR="00621026" w:rsidRPr="009059DC">
        <w:t xml:space="preserve"> АО «Теласи»</w:t>
      </w:r>
      <w:r w:rsidR="00DF662E">
        <w:t>,</w:t>
      </w:r>
      <w:r w:rsidR="0025714D" w:rsidRPr="009059DC">
        <w:t xml:space="preserve"> Грузия г.Тбилиси.</w:t>
      </w:r>
      <w:r w:rsidR="006C3F55">
        <w:t>в электроинструментах.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2.2. Требования к товару</w:t>
      </w:r>
    </w:p>
    <w:p w:rsidR="005C0784" w:rsidRPr="0092669C" w:rsidRDefault="000E4C09" w:rsidP="0092669C">
      <w:pPr>
        <w:jc w:val="both"/>
        <w:rPr>
          <w:b/>
        </w:rPr>
      </w:pPr>
      <w:r w:rsidRPr="000E4C09">
        <w:rPr>
          <w:b/>
        </w:rPr>
        <w:t>2</w:t>
      </w:r>
      <w:r>
        <w:rPr>
          <w:b/>
        </w:rPr>
        <w:t xml:space="preserve">.2.1. </w:t>
      </w:r>
      <w:r w:rsidR="0092669C" w:rsidRPr="003A1698">
        <w:rPr>
          <w:b/>
        </w:rPr>
        <w:t>Зарядник-</w:t>
      </w:r>
      <w:r w:rsidR="0092669C" w:rsidRPr="003A1698">
        <w:rPr>
          <w:b/>
          <w:lang w:val="en-US"/>
        </w:rPr>
        <w:t>Charger</w:t>
      </w:r>
      <w:r w:rsidR="0092669C" w:rsidRPr="003A1698">
        <w:rPr>
          <w:b/>
        </w:rPr>
        <w:t xml:space="preserve"> </w:t>
      </w:r>
      <w:r w:rsidR="0092669C" w:rsidRPr="003A1698">
        <w:rPr>
          <w:b/>
          <w:lang w:val="en-US"/>
        </w:rPr>
        <w:t>AA</w:t>
      </w:r>
      <w:r w:rsidR="0092669C" w:rsidRPr="003A1698">
        <w:rPr>
          <w:b/>
        </w:rPr>
        <w:t xml:space="preserve"> </w:t>
      </w:r>
      <w:r w:rsidR="0092669C" w:rsidRPr="003A1698">
        <w:rPr>
          <w:b/>
          <w:lang w:val="en-US"/>
        </w:rPr>
        <w:t>NiMH</w:t>
      </w:r>
      <w:r w:rsidR="0092669C" w:rsidRPr="003A1698">
        <w:rPr>
          <w:b/>
        </w:rPr>
        <w:t>(1.2</w:t>
      </w:r>
      <w:r w:rsidR="0092669C" w:rsidRPr="003A1698">
        <w:rPr>
          <w:b/>
          <w:lang w:val="en-US"/>
        </w:rPr>
        <w:t>V</w:t>
      </w:r>
      <w:r w:rsidR="0092669C" w:rsidRPr="003A1698">
        <w:rPr>
          <w:b/>
        </w:rPr>
        <w:t>)</w:t>
      </w:r>
      <w:r w:rsidR="00C77318" w:rsidRPr="003A1698">
        <w:rPr>
          <w:b/>
        </w:rPr>
        <w:t xml:space="preserve"> </w:t>
      </w:r>
      <w:r w:rsidR="00F374F1" w:rsidRPr="003A1698">
        <w:rPr>
          <w:b/>
        </w:rPr>
        <w:t>должен</w:t>
      </w:r>
      <w:r w:rsidR="005C0784" w:rsidRPr="003A1698">
        <w:rPr>
          <w:b/>
        </w:rPr>
        <w:t xml:space="preserve"> обладать следующими характеристиками</w:t>
      </w:r>
      <w:r w:rsidR="006E0C1B" w:rsidRPr="009059DC">
        <w:t xml:space="preserve"> </w:t>
      </w:r>
      <w:r w:rsidR="006834D6" w:rsidRPr="009059DC">
        <w:t>:</w:t>
      </w:r>
    </w:p>
    <w:p w:rsidR="001C7F6A" w:rsidRPr="009059DC" w:rsidRDefault="001C7F6A" w:rsidP="005C0784">
      <w:pPr>
        <w:ind w:firstLine="708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1C7F6A" w:rsidRPr="009059DC" w:rsidTr="0092669C">
        <w:tc>
          <w:tcPr>
            <w:tcW w:w="959" w:type="dxa"/>
          </w:tcPr>
          <w:p w:rsidR="001C7F6A" w:rsidRPr="009059DC" w:rsidRDefault="001C7F6A" w:rsidP="00C26C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59DC">
              <w:rPr>
                <w:b/>
              </w:rPr>
              <w:t>№ п/п</w:t>
            </w:r>
          </w:p>
        </w:tc>
        <w:tc>
          <w:tcPr>
            <w:tcW w:w="4111" w:type="dxa"/>
          </w:tcPr>
          <w:p w:rsidR="001C7F6A" w:rsidRPr="009059DC" w:rsidRDefault="001C7F6A" w:rsidP="00C26C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59DC">
              <w:rPr>
                <w:b/>
              </w:rPr>
              <w:t>Наименование параметра</w:t>
            </w:r>
          </w:p>
        </w:tc>
        <w:tc>
          <w:tcPr>
            <w:tcW w:w="5103" w:type="dxa"/>
          </w:tcPr>
          <w:p w:rsidR="001C7F6A" w:rsidRPr="009059DC" w:rsidRDefault="001C7F6A" w:rsidP="00C26C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59DC">
              <w:rPr>
                <w:b/>
              </w:rPr>
              <w:t>Требуемое значение параметра</w:t>
            </w:r>
          </w:p>
        </w:tc>
      </w:tr>
      <w:tr w:rsidR="001C7F6A" w:rsidRPr="007D0A85" w:rsidTr="00446A65">
        <w:trPr>
          <w:trHeight w:val="293"/>
        </w:trPr>
        <w:tc>
          <w:tcPr>
            <w:tcW w:w="959" w:type="dxa"/>
          </w:tcPr>
          <w:p w:rsidR="001C7F6A" w:rsidRPr="009059DC" w:rsidRDefault="006C6675" w:rsidP="00C26CE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C7F6A" w:rsidRPr="00265143" w:rsidRDefault="0092669C" w:rsidP="00C26CEC">
            <w:pPr>
              <w:jc w:val="both"/>
              <w:rPr>
                <w:vertAlign w:val="superscript"/>
              </w:rPr>
            </w:pPr>
            <w:r w:rsidRPr="0092669C">
              <w:rPr>
                <w:sz w:val="40"/>
                <w:vertAlign w:val="superscript"/>
              </w:rPr>
              <w:t xml:space="preserve">Входное напряжение  </w:t>
            </w:r>
          </w:p>
        </w:tc>
        <w:tc>
          <w:tcPr>
            <w:tcW w:w="5103" w:type="dxa"/>
          </w:tcPr>
          <w:p w:rsidR="001C7F6A" w:rsidRPr="003158E8" w:rsidRDefault="0092669C" w:rsidP="00C26CE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2669C">
              <w:rPr>
                <w:rFonts w:ascii="Arial" w:hAnsi="Arial" w:cs="Arial"/>
                <w:color w:val="333333"/>
                <w:lang w:val="en-US"/>
              </w:rPr>
              <w:t>AC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 100-240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V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 50/60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HZ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 10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W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, 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DC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 12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V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t xml:space="preserve"> 800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mA</w:t>
            </w:r>
            <w:r w:rsidRPr="003158E8">
              <w:rPr>
                <w:rFonts w:ascii="Arial" w:hAnsi="Arial" w:cs="Arial"/>
                <w:color w:val="333333"/>
                <w:lang w:val="en-US"/>
              </w:rPr>
              <w:br/>
            </w:r>
          </w:p>
        </w:tc>
      </w:tr>
      <w:tr w:rsidR="001C7F6A" w:rsidRPr="00C72C55" w:rsidTr="0092669C">
        <w:tc>
          <w:tcPr>
            <w:tcW w:w="959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both"/>
            </w:pPr>
            <w:r>
              <w:t>Выходное напряжение и токи</w:t>
            </w:r>
          </w:p>
        </w:tc>
        <w:tc>
          <w:tcPr>
            <w:tcW w:w="5103" w:type="dxa"/>
          </w:tcPr>
          <w:p w:rsidR="001C7F6A" w:rsidRPr="00C72C55" w:rsidRDefault="0092669C" w:rsidP="00C26CEC">
            <w:pPr>
              <w:autoSpaceDE w:val="0"/>
              <w:autoSpaceDN w:val="0"/>
              <w:adjustRightInd w:val="0"/>
              <w:jc w:val="both"/>
            </w:pPr>
            <w:r w:rsidRPr="0092669C">
              <w:rPr>
                <w:rFonts w:ascii="Arial" w:hAnsi="Arial" w:cs="Arial"/>
                <w:color w:val="333333"/>
                <w:lang w:val="en-US"/>
              </w:rPr>
              <w:t>AAA</w:t>
            </w:r>
            <w:r w:rsidRPr="00C72C55">
              <w:rPr>
                <w:rFonts w:ascii="Arial" w:hAnsi="Arial" w:cs="Arial"/>
                <w:color w:val="333333"/>
              </w:rPr>
              <w:t>/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AA</w:t>
            </w:r>
            <w:r w:rsidRPr="00C72C55">
              <w:rPr>
                <w:rFonts w:ascii="Arial" w:hAnsi="Arial" w:cs="Arial"/>
                <w:color w:val="333333"/>
              </w:rPr>
              <w:t>/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C</w:t>
            </w:r>
            <w:r w:rsidRPr="00C72C55">
              <w:rPr>
                <w:rFonts w:ascii="Arial" w:hAnsi="Arial" w:cs="Arial"/>
                <w:color w:val="333333"/>
              </w:rPr>
              <w:t>/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t>D</w:t>
            </w:r>
            <w:r w:rsidR="00C72C55" w:rsidRPr="00C72C55">
              <w:rPr>
                <w:rFonts w:ascii="Arial" w:hAnsi="Arial" w:cs="Arial"/>
                <w:color w:val="333333"/>
              </w:rPr>
              <w:t>: 1000</w:t>
            </w:r>
            <w:r w:rsidR="00C72C55">
              <w:rPr>
                <w:rFonts w:ascii="Arial" w:hAnsi="Arial" w:cs="Arial"/>
                <w:color w:val="333333"/>
                <w:lang w:val="en-US"/>
              </w:rPr>
              <w:t>mA</w:t>
            </w:r>
            <w:r w:rsidR="00C72C55" w:rsidRPr="00C72C55">
              <w:rPr>
                <w:rFonts w:ascii="Arial" w:hAnsi="Arial" w:cs="Arial"/>
                <w:color w:val="333333"/>
              </w:rPr>
              <w:t xml:space="preserve"> (</w:t>
            </w:r>
            <w:r w:rsidR="00C72C55">
              <w:rPr>
                <w:rFonts w:ascii="Arial" w:hAnsi="Arial" w:cs="Arial"/>
                <w:color w:val="333333"/>
              </w:rPr>
              <w:t>общий</w:t>
            </w:r>
            <w:r w:rsidRPr="00C72C55">
              <w:rPr>
                <w:rFonts w:ascii="Arial" w:hAnsi="Arial" w:cs="Arial"/>
                <w:color w:val="333333"/>
              </w:rPr>
              <w:t>); 9</w:t>
            </w:r>
            <w:r>
              <w:rPr>
                <w:rFonts w:ascii="Arial" w:hAnsi="Arial" w:cs="Arial"/>
                <w:color w:val="333333"/>
                <w:lang w:val="en-US"/>
              </w:rPr>
              <w:t>V</w:t>
            </w:r>
            <w:r w:rsidRPr="00C72C55">
              <w:rPr>
                <w:rFonts w:ascii="Arial" w:hAnsi="Arial" w:cs="Arial"/>
                <w:color w:val="333333"/>
              </w:rPr>
              <w:t>: 30</w:t>
            </w:r>
            <w:r>
              <w:rPr>
                <w:rFonts w:ascii="Arial" w:hAnsi="Arial" w:cs="Arial"/>
                <w:color w:val="333333"/>
                <w:lang w:val="en-US"/>
              </w:rPr>
              <w:t>mA</w:t>
            </w:r>
            <w:r w:rsidRPr="00C72C55">
              <w:rPr>
                <w:rFonts w:ascii="Arial" w:hAnsi="Arial" w:cs="Arial"/>
                <w:color w:val="333333"/>
              </w:rPr>
              <w:t xml:space="preserve"> (</w:t>
            </w:r>
            <w:r>
              <w:rPr>
                <w:rFonts w:ascii="Arial" w:hAnsi="Arial" w:cs="Arial"/>
                <w:color w:val="333333"/>
              </w:rPr>
              <w:t>каждый</w:t>
            </w:r>
            <w:r w:rsidRPr="00C72C55">
              <w:rPr>
                <w:rFonts w:ascii="Arial" w:hAnsi="Arial" w:cs="Arial"/>
                <w:color w:val="333333"/>
              </w:rPr>
              <w:t>)</w:t>
            </w:r>
          </w:p>
        </w:tc>
      </w:tr>
      <w:tr w:rsidR="001C7F6A" w:rsidRPr="0092669C" w:rsidTr="00446A65">
        <w:trPr>
          <w:trHeight w:val="451"/>
        </w:trPr>
        <w:tc>
          <w:tcPr>
            <w:tcW w:w="959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both"/>
            </w:pPr>
            <w:r>
              <w:t>Ток разряда</w:t>
            </w:r>
          </w:p>
        </w:tc>
        <w:tc>
          <w:tcPr>
            <w:tcW w:w="5103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200-300 мА</w:t>
            </w:r>
          </w:p>
        </w:tc>
      </w:tr>
      <w:tr w:rsidR="001C7F6A" w:rsidRPr="007D0A85" w:rsidTr="00446A65">
        <w:trPr>
          <w:trHeight w:val="572"/>
        </w:trPr>
        <w:tc>
          <w:tcPr>
            <w:tcW w:w="959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791643" w:rsidRPr="0092669C" w:rsidRDefault="0092669C" w:rsidP="00C26CEC">
            <w:pPr>
              <w:autoSpaceDE w:val="0"/>
              <w:autoSpaceDN w:val="0"/>
              <w:adjustRightInd w:val="0"/>
              <w:jc w:val="both"/>
            </w:pPr>
            <w:r>
              <w:t>Количество одновременно заряжаемых батареи</w:t>
            </w:r>
          </w:p>
        </w:tc>
        <w:tc>
          <w:tcPr>
            <w:tcW w:w="5103" w:type="dxa"/>
          </w:tcPr>
          <w:p w:rsidR="00791643" w:rsidRPr="0092669C" w:rsidRDefault="0092669C" w:rsidP="00C26CE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2669C">
              <w:rPr>
                <w:rFonts w:ascii="Arial" w:hAnsi="Arial" w:cs="Arial"/>
                <w:color w:val="333333"/>
                <w:lang w:val="en-US"/>
              </w:rPr>
              <w:t>2/4/6/8 pcs AAA/AA MH or Ni-CD</w:t>
            </w:r>
          </w:p>
        </w:tc>
      </w:tr>
      <w:tr w:rsidR="001C7F6A" w:rsidRPr="007D0A85" w:rsidTr="00446A65">
        <w:trPr>
          <w:trHeight w:val="537"/>
        </w:trPr>
        <w:tc>
          <w:tcPr>
            <w:tcW w:w="959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both"/>
            </w:pPr>
            <w:r>
              <w:t>Время зарядки</w:t>
            </w:r>
          </w:p>
        </w:tc>
        <w:tc>
          <w:tcPr>
            <w:tcW w:w="5103" w:type="dxa"/>
          </w:tcPr>
          <w:p w:rsidR="001C7F6A" w:rsidRPr="0092669C" w:rsidRDefault="0092669C" w:rsidP="00C26CE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2669C">
              <w:rPr>
                <w:rFonts w:ascii="Arial" w:hAnsi="Arial" w:cs="Arial"/>
                <w:color w:val="333333"/>
                <w:lang w:val="en-US"/>
              </w:rPr>
              <w:t>2 to 8pc</w:t>
            </w:r>
            <w:r w:rsidR="00C72C55">
              <w:rPr>
                <w:rFonts w:ascii="Arial" w:hAnsi="Arial" w:cs="Arial"/>
                <w:color w:val="333333"/>
                <w:lang w:val="en-US"/>
              </w:rPr>
              <w:t xml:space="preserve">s AA 1000-2800mAh: 1.5 – 5 </w:t>
            </w:r>
            <w:r w:rsidR="00C72C55">
              <w:rPr>
                <w:rFonts w:ascii="Arial" w:hAnsi="Arial" w:cs="Arial"/>
                <w:color w:val="333333"/>
              </w:rPr>
              <w:t>часов</w:t>
            </w:r>
            <w:r w:rsidR="00C72C55">
              <w:rPr>
                <w:rFonts w:ascii="Arial" w:hAnsi="Arial" w:cs="Arial"/>
                <w:color w:val="333333"/>
                <w:lang w:val="en-US"/>
              </w:rPr>
              <w:t>(280mAh</w:t>
            </w:r>
            <w:r w:rsidR="00C72C55" w:rsidRPr="00C72C55">
              <w:rPr>
                <w:rFonts w:ascii="Arial" w:hAnsi="Arial" w:cs="Arial"/>
                <w:color w:val="333333"/>
                <w:lang w:val="en-US"/>
              </w:rPr>
              <w:t>)</w:t>
            </w:r>
            <w:r w:rsidRPr="0092669C">
              <w:rPr>
                <w:rFonts w:ascii="Arial" w:hAnsi="Arial" w:cs="Arial"/>
                <w:color w:val="333333"/>
                <w:lang w:val="en-US"/>
              </w:rPr>
              <w:br/>
            </w:r>
            <w:r w:rsidRPr="0092669C">
              <w:rPr>
                <w:rFonts w:ascii="Arial" w:hAnsi="Arial" w:cs="Arial"/>
                <w:color w:val="333333"/>
                <w:lang w:val="en-US"/>
              </w:rPr>
              <w:br/>
            </w:r>
          </w:p>
        </w:tc>
      </w:tr>
    </w:tbl>
    <w:p w:rsidR="00446A65" w:rsidRDefault="00446A65" w:rsidP="00446A65">
      <w:pPr>
        <w:ind w:left="567"/>
        <w:jc w:val="both"/>
        <w:rPr>
          <w:b/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 wp14:anchorId="79C3B27B" wp14:editId="63A31882">
            <wp:extent cx="4876800" cy="1590675"/>
            <wp:effectExtent l="0" t="0" r="0" b="9525"/>
            <wp:docPr id="1" name="Picture 1" descr="C:\Users\malkhaz.kvrivishvili\Desktop\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khaz.kvrivishvili\Desktop\Captu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62" w:rsidRPr="006C6675" w:rsidRDefault="00446A65" w:rsidP="00446A65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</w:t>
      </w:r>
      <w:r w:rsidR="006C6675" w:rsidRPr="006C6675">
        <w:rPr>
          <w:lang w:val="en-US"/>
        </w:rPr>
        <w:t xml:space="preserve">   </w:t>
      </w:r>
      <w:r w:rsidR="006C6675" w:rsidRPr="00154E93">
        <w:t>Зарядник</w:t>
      </w:r>
      <w:r w:rsidR="006C6675" w:rsidRPr="00154E93">
        <w:rPr>
          <w:lang w:val="en-US"/>
        </w:rPr>
        <w:t>-Charger AA NiMH(1.2V)</w:t>
      </w:r>
    </w:p>
    <w:p w:rsidR="006C6675" w:rsidRPr="00C90D44" w:rsidRDefault="006F4E62" w:rsidP="006F4E62">
      <w:pPr>
        <w:shd w:val="clear" w:color="auto" w:fill="FFFFFF"/>
        <w:spacing w:line="360" w:lineRule="atLeast"/>
        <w:jc w:val="both"/>
        <w:rPr>
          <w:b/>
          <w:lang w:val="en-US"/>
        </w:rPr>
      </w:pPr>
      <w:r w:rsidRPr="006C6675">
        <w:rPr>
          <w:b/>
          <w:lang w:val="en-US"/>
        </w:rPr>
        <w:t xml:space="preserve">            </w:t>
      </w:r>
    </w:p>
    <w:p w:rsidR="00D84CB5" w:rsidRPr="00D84CB5" w:rsidRDefault="00D84CB5" w:rsidP="006F4E62">
      <w:pPr>
        <w:shd w:val="clear" w:color="auto" w:fill="FFFFFF"/>
        <w:spacing w:line="360" w:lineRule="atLeast"/>
        <w:jc w:val="both"/>
        <w:rPr>
          <w:rFonts w:ascii="SegoeUIRegular" w:hAnsi="SegoeUIRegular"/>
          <w:b/>
          <w:color w:val="3D4051"/>
          <w:lang w:eastAsia="en-US"/>
        </w:rPr>
      </w:pPr>
      <w:r w:rsidRPr="006C6675">
        <w:rPr>
          <w:rFonts w:ascii="SegoeUIRegular" w:hAnsi="SegoeUIRegular"/>
          <w:color w:val="3D4051"/>
          <w:lang w:val="en-US" w:eastAsia="en-US"/>
        </w:rPr>
        <w:t xml:space="preserve"> </w:t>
      </w:r>
      <w:r w:rsidRPr="00D84CB5">
        <w:rPr>
          <w:rFonts w:ascii="SegoeUIRegular" w:hAnsi="SegoeUIRegular"/>
          <w:b/>
          <w:color w:val="3D4051"/>
          <w:lang w:eastAsia="en-US"/>
        </w:rPr>
        <w:t>комплектация</w:t>
      </w:r>
    </w:p>
    <w:p w:rsidR="00D84CB5" w:rsidRDefault="006F4E62" w:rsidP="005841FE">
      <w:pPr>
        <w:shd w:val="clear" w:color="auto" w:fill="FFFFFF"/>
        <w:spacing w:line="360" w:lineRule="atLeast"/>
        <w:jc w:val="both"/>
        <w:rPr>
          <w:rFonts w:ascii="SegoeUIRegular" w:hAnsi="SegoeUIRegular"/>
          <w:color w:val="3D4051"/>
          <w:lang w:eastAsia="en-US"/>
        </w:rPr>
      </w:pPr>
      <w:r>
        <w:rPr>
          <w:rFonts w:ascii="SegoeUIRegular" w:hAnsi="SegoeUIRegular"/>
          <w:color w:val="3D4051"/>
          <w:lang w:eastAsia="en-US"/>
        </w:rPr>
        <w:t>1.Зарядник</w:t>
      </w:r>
      <w:r w:rsidR="005841FE">
        <w:rPr>
          <w:rFonts w:ascii="SegoeUIRegular" w:hAnsi="SegoeUIRegular"/>
          <w:color w:val="3D4051"/>
          <w:lang w:eastAsia="en-US"/>
        </w:rPr>
        <w:t xml:space="preserve"> в корпусе с присо</w:t>
      </w:r>
      <w:r>
        <w:rPr>
          <w:rFonts w:ascii="SegoeUIRegular" w:hAnsi="SegoeUIRegular"/>
          <w:color w:val="3D4051"/>
          <w:lang w:eastAsia="en-US"/>
        </w:rPr>
        <w:t>единительным проводом.</w:t>
      </w:r>
    </w:p>
    <w:p w:rsidR="00194AD8" w:rsidRDefault="00194AD8" w:rsidP="005841FE">
      <w:pPr>
        <w:shd w:val="clear" w:color="auto" w:fill="FFFFFF"/>
        <w:spacing w:line="360" w:lineRule="atLeast"/>
        <w:jc w:val="both"/>
        <w:rPr>
          <w:rFonts w:ascii="SegoeUIRegular" w:hAnsi="SegoeUIRegular"/>
          <w:color w:val="3D4051"/>
          <w:lang w:eastAsia="en-US"/>
        </w:rPr>
      </w:pPr>
      <w:r>
        <w:rPr>
          <w:rFonts w:ascii="SegoeUIRegular" w:hAnsi="SegoeUIRegular"/>
          <w:color w:val="3D4051"/>
          <w:lang w:eastAsia="en-US"/>
        </w:rPr>
        <w:t>2.Соединительный провод</w:t>
      </w:r>
    </w:p>
    <w:p w:rsidR="003C19C5" w:rsidRPr="000E4C09" w:rsidRDefault="005841FE" w:rsidP="003C19C5">
      <w:pPr>
        <w:shd w:val="clear" w:color="auto" w:fill="FFFFFF"/>
        <w:spacing w:line="360" w:lineRule="atLeast"/>
        <w:ind w:right="-92"/>
        <w:jc w:val="both"/>
        <w:rPr>
          <w:rFonts w:ascii="SegoeUIRegular" w:hAnsi="SegoeUIRegular"/>
          <w:color w:val="3D4051"/>
          <w:lang w:eastAsia="en-US"/>
        </w:rPr>
      </w:pPr>
      <w:r>
        <w:rPr>
          <w:rFonts w:ascii="SegoeUIRegular" w:hAnsi="SegoeUIRegular"/>
          <w:color w:val="3D4051"/>
          <w:lang w:eastAsia="en-US"/>
        </w:rPr>
        <w:t>2.Инст</w:t>
      </w:r>
      <w:r w:rsidR="006F4E62">
        <w:rPr>
          <w:rFonts w:ascii="SegoeUIRegular" w:hAnsi="SegoeUIRegular"/>
          <w:color w:val="3D4051"/>
          <w:lang w:eastAsia="en-US"/>
        </w:rPr>
        <w:t>рукция по эксплуатации и паспор</w:t>
      </w:r>
    </w:p>
    <w:p w:rsidR="00566875" w:rsidRPr="001F7711" w:rsidRDefault="00566875" w:rsidP="003C19C5">
      <w:pPr>
        <w:shd w:val="clear" w:color="auto" w:fill="FFFFFF"/>
        <w:spacing w:line="360" w:lineRule="atLeast"/>
        <w:ind w:right="-92"/>
        <w:jc w:val="both"/>
      </w:pPr>
    </w:p>
    <w:p w:rsidR="009F0C93" w:rsidRPr="00C90D44" w:rsidRDefault="003C19C5" w:rsidP="00C90D44">
      <w:pPr>
        <w:shd w:val="clear" w:color="auto" w:fill="FFFFFF"/>
        <w:spacing w:line="360" w:lineRule="atLeast"/>
        <w:ind w:right="-92"/>
        <w:jc w:val="both"/>
        <w:rPr>
          <w:rFonts w:ascii="SegoeUIRegular" w:hAnsi="SegoeUIRegular"/>
          <w:color w:val="3D4051"/>
          <w:lang w:eastAsia="en-US"/>
        </w:rPr>
      </w:pPr>
      <w:r>
        <w:rPr>
          <w:rFonts w:ascii="SegoeUIRegular" w:hAnsi="SegoeUIRegular"/>
          <w:color w:val="3D4051"/>
          <w:lang w:eastAsia="en-US"/>
        </w:rPr>
        <w:t xml:space="preserve"> </w:t>
      </w:r>
      <w:r w:rsidR="005C0784" w:rsidRPr="009059DC">
        <w:rPr>
          <w:b/>
        </w:rPr>
        <w:t>2.3</w:t>
      </w:r>
      <w:r w:rsidR="00517548">
        <w:rPr>
          <w:b/>
        </w:rPr>
        <w:t>. Требования к при</w:t>
      </w:r>
      <w:r w:rsidR="009F0C93">
        <w:rPr>
          <w:b/>
        </w:rPr>
        <w:t>меняемым в про</w:t>
      </w:r>
      <w:r w:rsidR="00517548" w:rsidRPr="009059DC">
        <w:rPr>
          <w:b/>
        </w:rPr>
        <w:t xml:space="preserve">изводстве материалам и оборудованию </w:t>
      </w:r>
      <w:r w:rsidR="009F0C93" w:rsidRPr="009059DC">
        <w:rPr>
          <w:b/>
        </w:rPr>
        <w:t xml:space="preserve"> </w:t>
      </w:r>
    </w:p>
    <w:p w:rsidR="00517548" w:rsidRPr="009F0C93" w:rsidRDefault="009F0C93" w:rsidP="00517548">
      <w:pPr>
        <w:jc w:val="both"/>
        <w:rPr>
          <w:b/>
        </w:rPr>
      </w:pPr>
      <w:r>
        <w:rPr>
          <w:b/>
        </w:rPr>
        <w:t xml:space="preserve">       </w:t>
      </w:r>
      <w:r w:rsidR="00517548" w:rsidRPr="00517548">
        <w:t xml:space="preserve"> </w:t>
      </w:r>
      <w:r w:rsidR="00517548" w:rsidRPr="009059DC">
        <w:t>Поставляемый товар должен быть новым, не использованными ранее, при этом поставляемый товар должен быть изготовлен не ранее 201</w:t>
      </w:r>
      <w:r w:rsidR="00517548">
        <w:t>9</w:t>
      </w:r>
      <w:r w:rsidR="00517548" w:rsidRPr="009059DC">
        <w:t xml:space="preserve"> года.</w:t>
      </w:r>
    </w:p>
    <w:p w:rsidR="00C41E4C" w:rsidRDefault="005C0784" w:rsidP="005C0784">
      <w:pPr>
        <w:jc w:val="both"/>
        <w:rPr>
          <w:b/>
        </w:rPr>
      </w:pPr>
      <w:r w:rsidRPr="009059DC">
        <w:rPr>
          <w:b/>
        </w:rPr>
        <w:t xml:space="preserve"> </w:t>
      </w:r>
    </w:p>
    <w:p w:rsidR="00517548" w:rsidRDefault="005C0784" w:rsidP="003C19C5">
      <w:pPr>
        <w:jc w:val="both"/>
        <w:rPr>
          <w:b/>
        </w:rPr>
      </w:pPr>
      <w:r w:rsidRPr="009059DC">
        <w:rPr>
          <w:b/>
        </w:rPr>
        <w:t>2.4. Требования о соответствии товара обязательным требованиям законодательс</w:t>
      </w:r>
      <w:r w:rsidR="003C19C5">
        <w:rPr>
          <w:b/>
        </w:rPr>
        <w:t>тва о техническом регулирования.</w:t>
      </w:r>
    </w:p>
    <w:p w:rsidR="003C19C5" w:rsidRPr="003C19C5" w:rsidRDefault="003C19C5" w:rsidP="003C19C5">
      <w:pPr>
        <w:jc w:val="both"/>
        <w:rPr>
          <w:b/>
        </w:rPr>
      </w:pPr>
      <w:r>
        <w:rPr>
          <w:b/>
        </w:rPr>
        <w:t xml:space="preserve">        </w:t>
      </w:r>
      <w:r w:rsidRPr="003C19C5">
        <w:t>(не требуется</w:t>
      </w:r>
      <w:r>
        <w:rPr>
          <w:b/>
        </w:rPr>
        <w:t>)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</w:t>
      </w:r>
      <w:r w:rsidR="004B1727" w:rsidRPr="009059DC">
        <w:rPr>
          <w:b/>
        </w:rPr>
        <w:t>5</w:t>
      </w:r>
      <w:r w:rsidRPr="009059DC">
        <w:rPr>
          <w:b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Pr="009059DC" w:rsidRDefault="005C0784" w:rsidP="005C0784">
      <w:pPr>
        <w:ind w:firstLine="708"/>
        <w:jc w:val="both"/>
      </w:pPr>
      <w:r w:rsidRPr="009059DC">
        <w:t xml:space="preserve">Срок гарантии на поставляемый товар должен составлять, не менее гарантийного срока, установленного производителем в паспорте на изделие. </w:t>
      </w:r>
    </w:p>
    <w:p w:rsidR="005C0784" w:rsidRPr="004278B4" w:rsidRDefault="005C0784" w:rsidP="005C0784">
      <w:pPr>
        <w:ind w:firstLine="708"/>
        <w:jc w:val="both"/>
      </w:pPr>
      <w:r w:rsidRPr="009059DC">
        <w:t>В случае отсутствия сведений о гарантийном сроке от производителя товара, гарантийный срок должен составлять не менее 36 месяцев с момента получения товара по накладной.</w:t>
      </w:r>
      <w:r w:rsidR="004278B4">
        <w:rPr>
          <w:rFonts w:ascii="Sylfaen" w:hAnsi="Sylfaen"/>
          <w:lang w:val="ka-GE"/>
        </w:rPr>
        <w:t xml:space="preserve"> </w:t>
      </w:r>
      <w:r w:rsidR="004278B4" w:rsidRPr="004278B4">
        <w:t xml:space="preserve">Гарантийный срок на оборудования и материалы, поставляемых подрядчиком, должен соответствовать сроку  установленному заводом-изготовителем но не менее 3 годам. </w:t>
      </w:r>
    </w:p>
    <w:p w:rsidR="005C0784" w:rsidRPr="009059DC" w:rsidRDefault="005C0784" w:rsidP="005C0784">
      <w:pPr>
        <w:ind w:firstLine="708"/>
        <w:jc w:val="both"/>
      </w:pPr>
      <w:r w:rsidRPr="009059DC"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5C0784" w:rsidRPr="009059DC" w:rsidRDefault="005C0784" w:rsidP="005C0784">
      <w:pPr>
        <w:ind w:firstLine="708"/>
        <w:jc w:val="both"/>
        <w:rPr>
          <w:i/>
        </w:rPr>
      </w:pPr>
      <w:r w:rsidRPr="009059DC"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</w:t>
      </w:r>
      <w:r w:rsidR="004B1727" w:rsidRPr="009059DC">
        <w:rPr>
          <w:b/>
        </w:rPr>
        <w:t>6</w:t>
      </w:r>
      <w:r w:rsidRPr="009059DC">
        <w:rPr>
          <w:b/>
        </w:rPr>
        <w:t>. Требования к расходам на эксплуатацию и техническое обслуживание поставленных товаров</w:t>
      </w:r>
      <w:r w:rsidR="004B1727" w:rsidRPr="009059DC">
        <w:rPr>
          <w:b/>
        </w:rPr>
        <w:t>.</w:t>
      </w:r>
    </w:p>
    <w:p w:rsidR="005C0784" w:rsidRPr="009059DC" w:rsidRDefault="004C04A3" w:rsidP="005C0784">
      <w:pPr>
        <w:ind w:firstLine="708"/>
        <w:jc w:val="both"/>
      </w:pPr>
      <w:r w:rsidRPr="009059DC">
        <w:t>Не тре</w:t>
      </w:r>
      <w:r w:rsidR="008F2BE0" w:rsidRPr="009059DC">
        <w:t>б</w:t>
      </w:r>
      <w:r w:rsidRPr="009059DC">
        <w:t>уется.</w:t>
      </w:r>
    </w:p>
    <w:p w:rsidR="005C0784" w:rsidRPr="009059DC" w:rsidRDefault="005C0784" w:rsidP="005C0784">
      <w:pPr>
        <w:jc w:val="both"/>
        <w:rPr>
          <w:b/>
          <w:bCs/>
        </w:rPr>
      </w:pPr>
      <w:r w:rsidRPr="009059DC">
        <w:rPr>
          <w:b/>
          <w:bCs/>
        </w:rPr>
        <w:lastRenderedPageBreak/>
        <w:t>2.</w:t>
      </w:r>
      <w:r w:rsidR="001B61C5" w:rsidRPr="009059DC">
        <w:rPr>
          <w:b/>
          <w:bCs/>
        </w:rPr>
        <w:t>7</w:t>
      </w:r>
      <w:r w:rsidRPr="009059DC">
        <w:rPr>
          <w:b/>
          <w:bCs/>
        </w:rPr>
        <w:t>. Требования к передаче интеллектуальных прав</w:t>
      </w:r>
      <w:r w:rsidR="001B61C5" w:rsidRPr="009059DC">
        <w:rPr>
          <w:b/>
          <w:bCs/>
        </w:rPr>
        <w:t>.</w:t>
      </w:r>
    </w:p>
    <w:p w:rsidR="005C0784" w:rsidRPr="009059DC" w:rsidRDefault="005C0784" w:rsidP="005C0784">
      <w:pPr>
        <w:ind w:firstLine="708"/>
        <w:jc w:val="both"/>
      </w:pPr>
      <w:r w:rsidRPr="009059DC">
        <w:rPr>
          <w:bCs/>
        </w:rPr>
        <w:t>Не требуется</w:t>
      </w:r>
      <w:r w:rsidR="001B61C5" w:rsidRPr="009059DC">
        <w:rPr>
          <w:bCs/>
        </w:rPr>
        <w:t>.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>2.</w:t>
      </w:r>
      <w:r w:rsidR="001B61C5" w:rsidRPr="009059DC">
        <w:rPr>
          <w:b/>
        </w:rPr>
        <w:t>8</w:t>
      </w:r>
      <w:r w:rsidRPr="009059DC">
        <w:rPr>
          <w:b/>
        </w:rPr>
        <w:t>. Требования по осуществлению сопутствующих работ при поставке товаров</w:t>
      </w:r>
      <w:r w:rsidR="001B61C5" w:rsidRPr="009059DC">
        <w:rPr>
          <w:b/>
        </w:rPr>
        <w:t>.</w:t>
      </w:r>
    </w:p>
    <w:p w:rsidR="001B61C5" w:rsidRPr="009059DC" w:rsidRDefault="004C04A3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Cs/>
        </w:rPr>
        <w:t xml:space="preserve">          </w:t>
      </w:r>
      <w:r w:rsidR="001B61C5" w:rsidRPr="009059DC">
        <w:rPr>
          <w:bCs/>
        </w:rPr>
        <w:t>Не требуется</w:t>
      </w:r>
      <w:r w:rsidR="001B61C5" w:rsidRPr="009059DC">
        <w:rPr>
          <w:b/>
        </w:rPr>
        <w:t xml:space="preserve"> 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3. ТРЕБОВАНИЯ К ВЫПОЛНЕНИЮ ПОСТАВКИ ТОВАРОВ</w:t>
      </w:r>
    </w:p>
    <w:p w:rsidR="005C0784" w:rsidRPr="009059DC" w:rsidRDefault="005C0784" w:rsidP="005C0784">
      <w:pPr>
        <w:jc w:val="both"/>
        <w:rPr>
          <w:b/>
        </w:rPr>
      </w:pPr>
      <w:r w:rsidRPr="009059DC">
        <w:rPr>
          <w:b/>
        </w:rPr>
        <w:t xml:space="preserve">3.1. Требования к объемам поставки </w:t>
      </w:r>
    </w:p>
    <w:p w:rsidR="005C0784" w:rsidRPr="00A264A1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>Поставщик должен обеспечить поставку закупаемого то</w:t>
      </w:r>
      <w:r w:rsidR="00490657">
        <w:t>вара, указанного в  приложений</w:t>
      </w:r>
      <w:r w:rsidR="00A264A1">
        <w:t xml:space="preserve"> №</w:t>
      </w:r>
      <w:r w:rsidR="00A264A1" w:rsidRPr="00A264A1">
        <w:t>1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 xml:space="preserve">3.2. </w:t>
      </w:r>
      <w:r w:rsidRPr="009059DC">
        <w:rPr>
          <w:rFonts w:eastAsiaTheme="minorEastAsia"/>
          <w:b/>
        </w:rPr>
        <w:t>Требования к отгрузке и доставке приобретаемых товаров</w:t>
      </w:r>
    </w:p>
    <w:p w:rsidR="00C41E4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 xml:space="preserve">Погрузка товара, его доставка до склада заказчика </w:t>
      </w:r>
      <w:r w:rsidR="001B61C5" w:rsidRPr="009059DC">
        <w:t xml:space="preserve"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</w:t>
      </w:r>
    </w:p>
    <w:p w:rsidR="001B61C5" w:rsidRPr="009059DC" w:rsidRDefault="001B61C5" w:rsidP="005C0784">
      <w:pPr>
        <w:autoSpaceDE w:val="0"/>
        <w:autoSpaceDN w:val="0"/>
        <w:adjustRightInd w:val="0"/>
        <w:ind w:firstLine="708"/>
        <w:jc w:val="both"/>
      </w:pPr>
      <w:r w:rsidRPr="009059DC">
        <w:t>. Тбилиси; Лило ст.№51. Центральный склад АО «Теласи».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3.3. Требования к таре и упаковке приобретаемых товаров</w:t>
      </w:r>
    </w:p>
    <w:p w:rsidR="005C0784" w:rsidRPr="009059D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3.4. Требования к приемке товаров</w:t>
      </w:r>
    </w:p>
    <w:p w:rsidR="005C0784" w:rsidRPr="009059D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Pr="009059D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 xml:space="preserve">Приемка товаров будет проводиться на складе заказчика в соответствии с </w:t>
      </w:r>
      <w:r w:rsidR="006E0C1B" w:rsidRPr="009059DC">
        <w:t>регламента процесса общества РП 533-</w:t>
      </w:r>
      <w:r w:rsidR="00C2797E" w:rsidRPr="009059DC">
        <w:t>3</w:t>
      </w:r>
      <w:r w:rsidRPr="009059DC">
        <w:t xml:space="preserve"> в течение </w:t>
      </w:r>
      <w:r w:rsidR="001B61C5" w:rsidRPr="009059DC">
        <w:t>пять</w:t>
      </w:r>
      <w:r w:rsidRPr="009059DC">
        <w:t xml:space="preserve"> рабочих дней с момента поставки товаров на склад.</w:t>
      </w:r>
    </w:p>
    <w:p w:rsidR="005C0784" w:rsidRPr="009059D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>Товары должны быть поставлены вместе с комплектом товарораспределительной документации.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3.5. Документация по оценке соответствия требованиям безопасности и качественным показателям товаров</w:t>
      </w:r>
    </w:p>
    <w:p w:rsidR="003C19C5" w:rsidRDefault="005C0784" w:rsidP="003C19C5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 w:rsidRPr="009059DC">
        <w:rPr>
          <w:rFonts w:eastAsiaTheme="minorHAnsi"/>
          <w:iCs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="00C41E4C">
        <w:t>её эксплуатации</w:t>
      </w:r>
      <w:r w:rsidRPr="009059DC">
        <w:rPr>
          <w:rFonts w:eastAsiaTheme="minorHAnsi"/>
          <w:iCs/>
          <w:lang w:eastAsia="en-US"/>
        </w:rPr>
        <w:t xml:space="preserve">. </w:t>
      </w:r>
    </w:p>
    <w:p w:rsidR="005C0784" w:rsidRPr="00C41E4C" w:rsidRDefault="003C19C5" w:rsidP="003C19C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3.6.</w:t>
      </w:r>
      <w:r w:rsidR="005C0784" w:rsidRPr="00C41E4C">
        <w:rPr>
          <w:b/>
        </w:rPr>
        <w:t xml:space="preserve">Требования к порядку расчетов </w:t>
      </w:r>
    </w:p>
    <w:p w:rsidR="005C0784" w:rsidRPr="009059DC" w:rsidRDefault="00B9409A" w:rsidP="00B9409A">
      <w:pPr>
        <w:autoSpaceDE w:val="0"/>
        <w:autoSpaceDN w:val="0"/>
        <w:adjustRightInd w:val="0"/>
        <w:jc w:val="both"/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5C0784" w:rsidRPr="009059DC">
        <w:t>Полная информация по разделам 3.6. настоящего Технического задания отражена в проекте Договора.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3.7. Дополнительные требования к поставке товаров</w:t>
      </w:r>
      <w:r w:rsidR="001B61C5" w:rsidRPr="009059DC">
        <w:rPr>
          <w:b/>
        </w:rPr>
        <w:t>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</w:pPr>
      <w:r w:rsidRPr="009059DC">
        <w:rPr>
          <w:b/>
        </w:rPr>
        <w:tab/>
      </w:r>
      <w:r w:rsidRPr="009059DC">
        <w:t>Не требуется.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 xml:space="preserve">4. ТРЕБОВАНИЯ К УЧАСТНИКАМ ЗАКУПКИ 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4.1. Требования к опыту поставки аналогичных товаров</w:t>
      </w:r>
    </w:p>
    <w:p w:rsidR="005C0784" w:rsidRPr="00490657" w:rsidRDefault="00446A65" w:rsidP="005C0784">
      <w:pPr>
        <w:autoSpaceDE w:val="0"/>
        <w:autoSpaceDN w:val="0"/>
        <w:adjustRightInd w:val="0"/>
        <w:jc w:val="both"/>
      </w:pPr>
      <w:r>
        <w:tab/>
      </w:r>
      <w:r w:rsidR="00490657" w:rsidRPr="009059DC">
        <w:t>Не требуется.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4.2. Требования к обороту средств, предоставлению банковской гарантии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</w:pPr>
      <w:r w:rsidRPr="009059DC">
        <w:tab/>
      </w:r>
      <w:r w:rsidR="006E0C1B" w:rsidRPr="009059DC">
        <w:t>Полная информация по разделам 4.2. настоящего Технического задания отражена в конкурсной документации (КД)</w:t>
      </w:r>
      <w:r w:rsidR="001B61C5" w:rsidRPr="009059DC">
        <w:t>.</w:t>
      </w:r>
    </w:p>
    <w:p w:rsidR="005C0784" w:rsidRPr="009059DC" w:rsidRDefault="005C0784" w:rsidP="005C0784">
      <w:pPr>
        <w:autoSpaceDE w:val="0"/>
        <w:autoSpaceDN w:val="0"/>
        <w:adjustRightInd w:val="0"/>
        <w:jc w:val="both"/>
        <w:rPr>
          <w:i/>
        </w:rPr>
      </w:pPr>
      <w:r w:rsidRPr="009059DC">
        <w:rPr>
          <w:b/>
        </w:rPr>
        <w:t>4.3. Дополнительные требования</w:t>
      </w:r>
    </w:p>
    <w:p w:rsidR="005C0784" w:rsidRPr="009059DC" w:rsidRDefault="005C0784" w:rsidP="005C0784">
      <w:pPr>
        <w:autoSpaceDE w:val="0"/>
        <w:autoSpaceDN w:val="0"/>
        <w:adjustRightInd w:val="0"/>
        <w:ind w:firstLine="708"/>
        <w:jc w:val="both"/>
      </w:pPr>
      <w:r w:rsidRPr="009059DC">
        <w:t>В случае если участник закупки не является производителем товара,</w:t>
      </w:r>
      <w:r w:rsidR="00B1449D" w:rsidRPr="009059DC">
        <w:t xml:space="preserve"> </w:t>
      </w:r>
      <w:r w:rsidRPr="009059DC">
        <w:t>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F61B91" w:rsidRPr="009059DC" w:rsidRDefault="00F61B91" w:rsidP="00F61B91">
      <w:pPr>
        <w:autoSpaceDE w:val="0"/>
        <w:autoSpaceDN w:val="0"/>
        <w:adjustRightInd w:val="0"/>
        <w:jc w:val="both"/>
        <w:rPr>
          <w:b/>
        </w:rPr>
      </w:pPr>
      <w:r w:rsidRPr="009059DC">
        <w:rPr>
          <w:b/>
        </w:rPr>
        <w:t>4.4. В тендерных материалах участник должен предоставить</w:t>
      </w:r>
    </w:p>
    <w:p w:rsidR="004278B4" w:rsidRPr="00477281" w:rsidRDefault="004278B4" w:rsidP="004278B4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77281">
        <w:rPr>
          <w:sz w:val="24"/>
          <w:szCs w:val="24"/>
        </w:rPr>
        <w:t xml:space="preserve">Название предприятия-производителя;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7281">
        <w:rPr>
          <w:b/>
          <w:sz w:val="28"/>
          <w:szCs w:val="28"/>
        </w:rPr>
        <w:t xml:space="preserve"> </w:t>
      </w:r>
    </w:p>
    <w:p w:rsidR="004278B4" w:rsidRPr="00477281" w:rsidRDefault="004278B4" w:rsidP="004278B4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77281">
        <w:rPr>
          <w:sz w:val="24"/>
          <w:szCs w:val="24"/>
        </w:rPr>
        <w:t xml:space="preserve">Марку поставляемых устройств;                                                                                                        </w:t>
      </w:r>
    </w:p>
    <w:p w:rsidR="004278B4" w:rsidRDefault="004278B4" w:rsidP="004278B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77281">
        <w:rPr>
          <w:sz w:val="24"/>
          <w:szCs w:val="24"/>
        </w:rPr>
        <w:lastRenderedPageBreak/>
        <w:t xml:space="preserve">Комплектность поставки;  </w:t>
      </w:r>
    </w:p>
    <w:p w:rsidR="00E14C81" w:rsidRDefault="00E14C81" w:rsidP="004278B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Технические характеристики согласно ТЗ </w:t>
      </w:r>
    </w:p>
    <w:p w:rsidR="004278B4" w:rsidRDefault="004278B4" w:rsidP="004278B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77281">
        <w:rPr>
          <w:sz w:val="24"/>
          <w:szCs w:val="24"/>
        </w:rPr>
        <w:t>График поставки;</w:t>
      </w:r>
    </w:p>
    <w:p w:rsidR="00446A65" w:rsidRPr="00446A65" w:rsidRDefault="00E14C81" w:rsidP="00B9409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Гарантийные обязательства.</w:t>
      </w:r>
    </w:p>
    <w:p w:rsidR="005C0784" w:rsidRPr="00446A65" w:rsidRDefault="005C0784" w:rsidP="00B9409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6A65">
        <w:rPr>
          <w:b/>
        </w:rPr>
        <w:t>Приложения</w:t>
      </w:r>
    </w:p>
    <w:p w:rsidR="005C0784" w:rsidRDefault="005C0784" w:rsidP="005C0784">
      <w:pPr>
        <w:ind w:firstLine="708"/>
        <w:rPr>
          <w:iCs/>
        </w:rPr>
      </w:pPr>
      <w:r w:rsidRPr="009059DC">
        <w:rPr>
          <w:iCs/>
        </w:rPr>
        <w:t xml:space="preserve">1. </w:t>
      </w:r>
      <w:r w:rsidR="006E0C1B" w:rsidRPr="009059DC">
        <w:rPr>
          <w:iCs/>
        </w:rPr>
        <w:t xml:space="preserve">Приложения №1 - </w:t>
      </w:r>
      <w:r w:rsidR="00BA4305" w:rsidRPr="009059DC">
        <w:rPr>
          <w:iCs/>
        </w:rPr>
        <w:t>график поставки</w:t>
      </w:r>
      <w:r w:rsidR="00277144" w:rsidRPr="009059DC">
        <w:rPr>
          <w:iCs/>
        </w:rPr>
        <w:t>.</w:t>
      </w:r>
    </w:p>
    <w:p w:rsidR="003761B5" w:rsidRDefault="003761B5" w:rsidP="00EF31E2"/>
    <w:p w:rsidR="00EF31E2" w:rsidRPr="00EA686E" w:rsidRDefault="00EF31E2" w:rsidP="00EF31E2">
      <w:r w:rsidRPr="00EA686E">
        <w:t>Нач. отдела по развитию новых технолог</w:t>
      </w:r>
      <w:r w:rsidR="007D0A85">
        <w:t>ии и РТЗ _____</w:t>
      </w:r>
      <w:r w:rsidRPr="00EA686E">
        <w:t xml:space="preserve"> М.Джамагидзе </w:t>
      </w:r>
    </w:p>
    <w:p w:rsidR="0040621E" w:rsidRPr="001B1C7C" w:rsidRDefault="00EF31E2" w:rsidP="0040621E">
      <w:pPr>
        <w:autoSpaceDE w:val="0"/>
        <w:autoSpaceDN w:val="0"/>
        <w:adjustRightInd w:val="0"/>
        <w:jc w:val="both"/>
        <w:rPr>
          <w:b/>
          <w:bCs/>
        </w:rPr>
      </w:pPr>
      <w:r w:rsidRPr="00EA686E">
        <w:t>Нач. группы подготовки технических задании ________.Шавелашвили</w:t>
      </w:r>
      <w:r w:rsidR="0040621E" w:rsidRPr="001B1C7C">
        <w:rPr>
          <w:b/>
          <w:bCs/>
        </w:rPr>
        <w:t xml:space="preserve"> </w:t>
      </w:r>
    </w:p>
    <w:p w:rsidR="001B1C7C" w:rsidRPr="001B1C7C" w:rsidRDefault="0040621E" w:rsidP="001B1C7C">
      <w:pPr>
        <w:pStyle w:val="Heading3"/>
        <w:spacing w:before="0" w:beforeAutospacing="0" w:after="0" w:afterAutospacing="0"/>
        <w:rPr>
          <w:b w:val="0"/>
          <w:bCs w:val="0"/>
          <w:sz w:val="24"/>
          <w:szCs w:val="24"/>
          <w:lang w:val="ru-RU" w:eastAsia="ru-RU"/>
        </w:rPr>
      </w:pPr>
      <w:r>
        <w:rPr>
          <w:b w:val="0"/>
          <w:bCs w:val="0"/>
          <w:sz w:val="24"/>
          <w:szCs w:val="24"/>
          <w:lang w:val="ru-RU" w:eastAsia="ru-RU"/>
        </w:rPr>
        <w:t>Ведущий инженер__________________</w:t>
      </w:r>
      <w:r w:rsidR="007D0A85">
        <w:rPr>
          <w:b w:val="0"/>
          <w:bCs w:val="0"/>
          <w:sz w:val="24"/>
          <w:szCs w:val="24"/>
          <w:lang w:val="ru-RU" w:eastAsia="ru-RU"/>
        </w:rPr>
        <w:t>_______________</w:t>
      </w:r>
      <w:r>
        <w:rPr>
          <w:b w:val="0"/>
          <w:bCs w:val="0"/>
          <w:sz w:val="24"/>
          <w:szCs w:val="24"/>
          <w:lang w:val="ru-RU" w:eastAsia="ru-RU"/>
        </w:rPr>
        <w:t>М.Квривишвили</w:t>
      </w:r>
    </w:p>
    <w:p w:rsidR="00EF31E2" w:rsidRDefault="00EF31E2" w:rsidP="00EF31E2">
      <w:pPr>
        <w:spacing w:line="360" w:lineRule="auto"/>
        <w:rPr>
          <w:b/>
        </w:rPr>
      </w:pPr>
      <w:r w:rsidRPr="004C6B5B">
        <w:rPr>
          <w:b/>
        </w:rPr>
        <w:t>Согласовано:</w:t>
      </w:r>
    </w:p>
    <w:p w:rsidR="00EF31E2" w:rsidRPr="000E01B9" w:rsidRDefault="00EF31E2" w:rsidP="00EF31E2">
      <w:pPr>
        <w:spacing w:line="360" w:lineRule="auto"/>
      </w:pPr>
      <w:r w:rsidRPr="00EA686E">
        <w:t>Начальник службы развития сети _</w:t>
      </w:r>
      <w:r w:rsidR="007D0A85">
        <w:t>__________________</w:t>
      </w:r>
      <w:r w:rsidRPr="00EA686E">
        <w:t xml:space="preserve"> Т. Гамрекелашвили</w:t>
      </w:r>
    </w:p>
    <w:p w:rsidR="00EF31E2" w:rsidRPr="00EA686E" w:rsidRDefault="00EF31E2" w:rsidP="00EF31E2">
      <w:pPr>
        <w:spacing w:line="360" w:lineRule="auto"/>
      </w:pPr>
      <w:r w:rsidRPr="00EA686E">
        <w:t>Начальник службы распределительно</w:t>
      </w:r>
      <w:r w:rsidR="007D0A85">
        <w:t>й сети__________</w:t>
      </w:r>
      <w:r w:rsidRPr="00EA686E">
        <w:t xml:space="preserve">   З. Магалашвили</w:t>
      </w:r>
    </w:p>
    <w:p w:rsidR="00EF31E2" w:rsidRPr="00EA686E" w:rsidRDefault="00EF31E2" w:rsidP="00EF31E2">
      <w:pPr>
        <w:spacing w:line="360" w:lineRule="auto"/>
      </w:pPr>
      <w:r w:rsidRPr="00EA686E">
        <w:t>Заместитель директора по КР и ОПД ____________</w:t>
      </w:r>
      <w:r w:rsidR="007D0A85">
        <w:t>_____</w:t>
      </w:r>
      <w:r w:rsidR="003761B5">
        <w:t>П.Лобанов</w:t>
      </w:r>
    </w:p>
    <w:p w:rsidR="00A00E58" w:rsidRPr="00EC3323" w:rsidRDefault="003158E8" w:rsidP="00EF31E2">
      <w:pPr>
        <w:spacing w:line="360" w:lineRule="auto"/>
      </w:pPr>
      <w:r w:rsidRPr="00EC3323">
        <w:t>Начальник кабельной группы________</w:t>
      </w:r>
      <w:r w:rsidR="007D0A85">
        <w:t>________________</w:t>
      </w:r>
      <w:r w:rsidRPr="00EC3323">
        <w:t>С.Лобжанидзе</w:t>
      </w:r>
      <w:r w:rsidR="0040621E" w:rsidRPr="00EC3323">
        <w:t xml:space="preserve">     </w:t>
      </w:r>
    </w:p>
    <w:p w:rsidR="003D6A8D" w:rsidRPr="00EC3323" w:rsidRDefault="00EC3323" w:rsidP="004E5E9E">
      <w:pPr>
        <w:rPr>
          <w:color w:val="7030A0"/>
        </w:rPr>
      </w:pPr>
      <w:r w:rsidRPr="00EC3323">
        <w:rPr>
          <w:color w:val="7030A0"/>
          <w:sz w:val="22"/>
        </w:rPr>
        <w:t xml:space="preserve"> </w:t>
      </w:r>
      <w:r w:rsidR="004E5E9E" w:rsidRPr="00EC3323">
        <w:rPr>
          <w:color w:val="7030A0"/>
          <w:sz w:val="22"/>
        </w:rPr>
        <w:t>[Информация для контактов: моб:+995 59</w:t>
      </w:r>
      <w:r w:rsidR="0040621E" w:rsidRPr="00EC3323">
        <w:rPr>
          <w:color w:val="7030A0"/>
          <w:sz w:val="22"/>
        </w:rPr>
        <w:t>9 587935</w:t>
      </w:r>
      <w:r w:rsidR="004E5E9E" w:rsidRPr="00EC3323">
        <w:rPr>
          <w:color w:val="7030A0"/>
          <w:sz w:val="22"/>
        </w:rPr>
        <w:t xml:space="preserve">;  </w:t>
      </w:r>
      <w:proofErr w:type="spellStart"/>
      <w:r w:rsidR="0040621E" w:rsidRPr="00EC3323">
        <w:rPr>
          <w:color w:val="7030A0"/>
          <w:sz w:val="22"/>
          <w:lang w:val="en-US"/>
        </w:rPr>
        <w:t>malkhaz</w:t>
      </w:r>
      <w:proofErr w:type="spellEnd"/>
      <w:r w:rsidR="0040621E" w:rsidRPr="00EC3323">
        <w:rPr>
          <w:color w:val="7030A0"/>
          <w:sz w:val="22"/>
        </w:rPr>
        <w:t>.</w:t>
      </w:r>
      <w:proofErr w:type="spellStart"/>
      <w:r w:rsidR="0040621E" w:rsidRPr="00EC3323">
        <w:rPr>
          <w:color w:val="7030A0"/>
          <w:sz w:val="22"/>
          <w:lang w:val="en-US"/>
        </w:rPr>
        <w:t>kvrivishvili</w:t>
      </w:r>
      <w:proofErr w:type="spellEnd"/>
      <w:r w:rsidR="004E5E9E" w:rsidRPr="00EC3323">
        <w:rPr>
          <w:color w:val="7030A0"/>
          <w:sz w:val="22"/>
        </w:rPr>
        <w:t>@Telasi.ge].</w:t>
      </w:r>
    </w:p>
    <w:p w:rsidR="003D6A8D" w:rsidRPr="00970B89" w:rsidRDefault="00E91DAD" w:rsidP="004E5E9E">
      <w:pPr>
        <w:rPr>
          <w:color w:val="7030A0"/>
        </w:rPr>
      </w:pPr>
      <w:r w:rsidRPr="00EC3323">
        <w:rPr>
          <w:color w:val="7030A0"/>
        </w:rPr>
        <w:t>11.04.20</w:t>
      </w:r>
      <w:r w:rsidR="00490657" w:rsidRPr="00EC3323">
        <w:rPr>
          <w:color w:val="7030A0"/>
        </w:rPr>
        <w:t>.</w:t>
      </w:r>
    </w:p>
    <w:sectPr w:rsidR="003D6A8D" w:rsidRPr="00970B89" w:rsidSect="00B52204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122FA1"/>
    <w:multiLevelType w:val="multilevel"/>
    <w:tmpl w:val="6CCE8060"/>
    <w:lvl w:ilvl="0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>
      <w:start w:val="6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995788B"/>
    <w:multiLevelType w:val="hybridMultilevel"/>
    <w:tmpl w:val="299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308FA"/>
    <w:multiLevelType w:val="multilevel"/>
    <w:tmpl w:val="2244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10C84"/>
    <w:rsid w:val="00013BC4"/>
    <w:rsid w:val="00017A75"/>
    <w:rsid w:val="000404AA"/>
    <w:rsid w:val="00052564"/>
    <w:rsid w:val="00054F81"/>
    <w:rsid w:val="000651CE"/>
    <w:rsid w:val="00087955"/>
    <w:rsid w:val="00094940"/>
    <w:rsid w:val="000A5502"/>
    <w:rsid w:val="000B1FB1"/>
    <w:rsid w:val="000C0029"/>
    <w:rsid w:val="000C06E0"/>
    <w:rsid w:val="000C072C"/>
    <w:rsid w:val="000D0BBD"/>
    <w:rsid w:val="000D12D4"/>
    <w:rsid w:val="000E4C09"/>
    <w:rsid w:val="000E759F"/>
    <w:rsid w:val="000F4C56"/>
    <w:rsid w:val="000F6C3D"/>
    <w:rsid w:val="00151336"/>
    <w:rsid w:val="00154E93"/>
    <w:rsid w:val="00161475"/>
    <w:rsid w:val="00192440"/>
    <w:rsid w:val="00194AD8"/>
    <w:rsid w:val="001A4906"/>
    <w:rsid w:val="001B1C7C"/>
    <w:rsid w:val="001B61C5"/>
    <w:rsid w:val="001C21F4"/>
    <w:rsid w:val="001C7F6A"/>
    <w:rsid w:val="001D52CE"/>
    <w:rsid w:val="001F7711"/>
    <w:rsid w:val="00202433"/>
    <w:rsid w:val="00224D16"/>
    <w:rsid w:val="00242C6D"/>
    <w:rsid w:val="002526BD"/>
    <w:rsid w:val="0025714D"/>
    <w:rsid w:val="00265143"/>
    <w:rsid w:val="00267C36"/>
    <w:rsid w:val="00275AC4"/>
    <w:rsid w:val="00277144"/>
    <w:rsid w:val="00283B1A"/>
    <w:rsid w:val="00284C52"/>
    <w:rsid w:val="002879EA"/>
    <w:rsid w:val="00291E0A"/>
    <w:rsid w:val="0029354A"/>
    <w:rsid w:val="002A6F67"/>
    <w:rsid w:val="002B0677"/>
    <w:rsid w:val="002C10F0"/>
    <w:rsid w:val="002C3C31"/>
    <w:rsid w:val="002D4A1E"/>
    <w:rsid w:val="002E0D7E"/>
    <w:rsid w:val="002E5D8D"/>
    <w:rsid w:val="002F4D45"/>
    <w:rsid w:val="0031568A"/>
    <w:rsid w:val="003158E8"/>
    <w:rsid w:val="003172FB"/>
    <w:rsid w:val="0032311D"/>
    <w:rsid w:val="00325DE3"/>
    <w:rsid w:val="00341939"/>
    <w:rsid w:val="00350AB9"/>
    <w:rsid w:val="003761B5"/>
    <w:rsid w:val="003929F0"/>
    <w:rsid w:val="003A1698"/>
    <w:rsid w:val="003B738D"/>
    <w:rsid w:val="003C19C5"/>
    <w:rsid w:val="003D6A8D"/>
    <w:rsid w:val="003F036A"/>
    <w:rsid w:val="003F50A9"/>
    <w:rsid w:val="0040621E"/>
    <w:rsid w:val="00407FAE"/>
    <w:rsid w:val="0041340B"/>
    <w:rsid w:val="004258E4"/>
    <w:rsid w:val="00426E36"/>
    <w:rsid w:val="00426F49"/>
    <w:rsid w:val="004278B4"/>
    <w:rsid w:val="00436BE3"/>
    <w:rsid w:val="004440F2"/>
    <w:rsid w:val="00445B45"/>
    <w:rsid w:val="00446A65"/>
    <w:rsid w:val="00447F2A"/>
    <w:rsid w:val="00463D5E"/>
    <w:rsid w:val="00487B82"/>
    <w:rsid w:val="00490657"/>
    <w:rsid w:val="0049578F"/>
    <w:rsid w:val="004961A3"/>
    <w:rsid w:val="004A2E09"/>
    <w:rsid w:val="004A6C47"/>
    <w:rsid w:val="004B1727"/>
    <w:rsid w:val="004B4362"/>
    <w:rsid w:val="004B69E1"/>
    <w:rsid w:val="004C04A3"/>
    <w:rsid w:val="004E5E9E"/>
    <w:rsid w:val="004E7BDB"/>
    <w:rsid w:val="004F6E18"/>
    <w:rsid w:val="00500D88"/>
    <w:rsid w:val="00510434"/>
    <w:rsid w:val="00517548"/>
    <w:rsid w:val="00520D20"/>
    <w:rsid w:val="005244CA"/>
    <w:rsid w:val="005253ED"/>
    <w:rsid w:val="00562866"/>
    <w:rsid w:val="00566875"/>
    <w:rsid w:val="005752CF"/>
    <w:rsid w:val="005841FE"/>
    <w:rsid w:val="005844CD"/>
    <w:rsid w:val="005900FA"/>
    <w:rsid w:val="0059122D"/>
    <w:rsid w:val="0059237F"/>
    <w:rsid w:val="00594009"/>
    <w:rsid w:val="005C0784"/>
    <w:rsid w:val="005C4267"/>
    <w:rsid w:val="005C75A6"/>
    <w:rsid w:val="00617DC8"/>
    <w:rsid w:val="006206F7"/>
    <w:rsid w:val="00621026"/>
    <w:rsid w:val="006217BD"/>
    <w:rsid w:val="00634F85"/>
    <w:rsid w:val="006555E1"/>
    <w:rsid w:val="00663119"/>
    <w:rsid w:val="00673FED"/>
    <w:rsid w:val="006834D6"/>
    <w:rsid w:val="006850D4"/>
    <w:rsid w:val="006860A4"/>
    <w:rsid w:val="006977DD"/>
    <w:rsid w:val="006A61BE"/>
    <w:rsid w:val="006B4B8C"/>
    <w:rsid w:val="006C2C9C"/>
    <w:rsid w:val="006C3F55"/>
    <w:rsid w:val="006C6675"/>
    <w:rsid w:val="006D2DCC"/>
    <w:rsid w:val="006E0C1B"/>
    <w:rsid w:val="006F4E62"/>
    <w:rsid w:val="00714866"/>
    <w:rsid w:val="0072104E"/>
    <w:rsid w:val="007227A0"/>
    <w:rsid w:val="00724E86"/>
    <w:rsid w:val="00753393"/>
    <w:rsid w:val="00754E34"/>
    <w:rsid w:val="00756D92"/>
    <w:rsid w:val="007645DF"/>
    <w:rsid w:val="00767BB8"/>
    <w:rsid w:val="00781FDE"/>
    <w:rsid w:val="0078480A"/>
    <w:rsid w:val="00791643"/>
    <w:rsid w:val="007928A8"/>
    <w:rsid w:val="007937DE"/>
    <w:rsid w:val="007A0191"/>
    <w:rsid w:val="007C4CB0"/>
    <w:rsid w:val="007D0A85"/>
    <w:rsid w:val="007D7B70"/>
    <w:rsid w:val="007E45A6"/>
    <w:rsid w:val="007F221D"/>
    <w:rsid w:val="00800AA4"/>
    <w:rsid w:val="0082358C"/>
    <w:rsid w:val="0082385B"/>
    <w:rsid w:val="00826AFD"/>
    <w:rsid w:val="008316C0"/>
    <w:rsid w:val="00841658"/>
    <w:rsid w:val="008525D7"/>
    <w:rsid w:val="0085456C"/>
    <w:rsid w:val="00855DC2"/>
    <w:rsid w:val="008576B0"/>
    <w:rsid w:val="00862E83"/>
    <w:rsid w:val="00864201"/>
    <w:rsid w:val="008852BA"/>
    <w:rsid w:val="0089724A"/>
    <w:rsid w:val="008A2C79"/>
    <w:rsid w:val="008B15E2"/>
    <w:rsid w:val="008B168A"/>
    <w:rsid w:val="008D2E04"/>
    <w:rsid w:val="008D79E2"/>
    <w:rsid w:val="008E7EB5"/>
    <w:rsid w:val="008F040B"/>
    <w:rsid w:val="008F2BE0"/>
    <w:rsid w:val="008F4599"/>
    <w:rsid w:val="00900EB1"/>
    <w:rsid w:val="009037CB"/>
    <w:rsid w:val="009059DC"/>
    <w:rsid w:val="0092669C"/>
    <w:rsid w:val="009269DD"/>
    <w:rsid w:val="00933D28"/>
    <w:rsid w:val="00933D38"/>
    <w:rsid w:val="00937D42"/>
    <w:rsid w:val="00970B89"/>
    <w:rsid w:val="009A3B75"/>
    <w:rsid w:val="009B0153"/>
    <w:rsid w:val="009B5F69"/>
    <w:rsid w:val="009D023B"/>
    <w:rsid w:val="009D7455"/>
    <w:rsid w:val="009E5E49"/>
    <w:rsid w:val="009F0C93"/>
    <w:rsid w:val="009F1B9C"/>
    <w:rsid w:val="00A00E58"/>
    <w:rsid w:val="00A03BE7"/>
    <w:rsid w:val="00A05E10"/>
    <w:rsid w:val="00A264A1"/>
    <w:rsid w:val="00A31905"/>
    <w:rsid w:val="00A55070"/>
    <w:rsid w:val="00A62C48"/>
    <w:rsid w:val="00A652FF"/>
    <w:rsid w:val="00A7564B"/>
    <w:rsid w:val="00A83434"/>
    <w:rsid w:val="00AB1021"/>
    <w:rsid w:val="00AB3A6C"/>
    <w:rsid w:val="00AD500D"/>
    <w:rsid w:val="00AE413B"/>
    <w:rsid w:val="00AE57E2"/>
    <w:rsid w:val="00AE6A77"/>
    <w:rsid w:val="00B1449D"/>
    <w:rsid w:val="00B33F7F"/>
    <w:rsid w:val="00B52204"/>
    <w:rsid w:val="00B5233B"/>
    <w:rsid w:val="00B62146"/>
    <w:rsid w:val="00B64DBC"/>
    <w:rsid w:val="00B860FA"/>
    <w:rsid w:val="00B9409A"/>
    <w:rsid w:val="00B96656"/>
    <w:rsid w:val="00BA1A77"/>
    <w:rsid w:val="00BA4305"/>
    <w:rsid w:val="00BB3183"/>
    <w:rsid w:val="00BB59CA"/>
    <w:rsid w:val="00BC0393"/>
    <w:rsid w:val="00BC13AC"/>
    <w:rsid w:val="00BD4EEE"/>
    <w:rsid w:val="00BE03CE"/>
    <w:rsid w:val="00BE3200"/>
    <w:rsid w:val="00C04298"/>
    <w:rsid w:val="00C07C5F"/>
    <w:rsid w:val="00C140CD"/>
    <w:rsid w:val="00C2797E"/>
    <w:rsid w:val="00C32282"/>
    <w:rsid w:val="00C34393"/>
    <w:rsid w:val="00C403C6"/>
    <w:rsid w:val="00C41E4C"/>
    <w:rsid w:val="00C5641F"/>
    <w:rsid w:val="00C60063"/>
    <w:rsid w:val="00C624ED"/>
    <w:rsid w:val="00C6730E"/>
    <w:rsid w:val="00C72C55"/>
    <w:rsid w:val="00C77318"/>
    <w:rsid w:val="00C90D44"/>
    <w:rsid w:val="00C953ED"/>
    <w:rsid w:val="00CB1F44"/>
    <w:rsid w:val="00CC50D2"/>
    <w:rsid w:val="00CC6BA2"/>
    <w:rsid w:val="00CC74AD"/>
    <w:rsid w:val="00CC762B"/>
    <w:rsid w:val="00CE0B9F"/>
    <w:rsid w:val="00CF7F64"/>
    <w:rsid w:val="00D102DD"/>
    <w:rsid w:val="00D10415"/>
    <w:rsid w:val="00D16A23"/>
    <w:rsid w:val="00D17707"/>
    <w:rsid w:val="00D208C6"/>
    <w:rsid w:val="00D2620F"/>
    <w:rsid w:val="00D47CAC"/>
    <w:rsid w:val="00D66BFD"/>
    <w:rsid w:val="00D84CB5"/>
    <w:rsid w:val="00D9455C"/>
    <w:rsid w:val="00DA4E8D"/>
    <w:rsid w:val="00DC35FB"/>
    <w:rsid w:val="00DC3CD8"/>
    <w:rsid w:val="00DC4FB4"/>
    <w:rsid w:val="00DD1B3C"/>
    <w:rsid w:val="00DF662E"/>
    <w:rsid w:val="00E046EF"/>
    <w:rsid w:val="00E13E04"/>
    <w:rsid w:val="00E14C81"/>
    <w:rsid w:val="00E2164D"/>
    <w:rsid w:val="00E258BC"/>
    <w:rsid w:val="00E26760"/>
    <w:rsid w:val="00E302E5"/>
    <w:rsid w:val="00E47BA9"/>
    <w:rsid w:val="00E5166C"/>
    <w:rsid w:val="00E670C4"/>
    <w:rsid w:val="00E75085"/>
    <w:rsid w:val="00E80EB6"/>
    <w:rsid w:val="00E862EE"/>
    <w:rsid w:val="00E90624"/>
    <w:rsid w:val="00E91DAD"/>
    <w:rsid w:val="00E9733C"/>
    <w:rsid w:val="00EA599D"/>
    <w:rsid w:val="00EC3323"/>
    <w:rsid w:val="00EC7984"/>
    <w:rsid w:val="00EF31E2"/>
    <w:rsid w:val="00EF482C"/>
    <w:rsid w:val="00EF5986"/>
    <w:rsid w:val="00F07BE2"/>
    <w:rsid w:val="00F2638D"/>
    <w:rsid w:val="00F3025B"/>
    <w:rsid w:val="00F32049"/>
    <w:rsid w:val="00F374F1"/>
    <w:rsid w:val="00F4354A"/>
    <w:rsid w:val="00F4440C"/>
    <w:rsid w:val="00F61B91"/>
    <w:rsid w:val="00F86BD6"/>
    <w:rsid w:val="00F91DE1"/>
    <w:rsid w:val="00FA07F7"/>
    <w:rsid w:val="00FD6D69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B1C7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1449D"/>
  </w:style>
  <w:style w:type="character" w:customStyle="1" w:styleId="Heading3Char">
    <w:name w:val="Heading 3 Char"/>
    <w:basedOn w:val="DefaultParagraphFont"/>
    <w:link w:val="Heading3"/>
    <w:uiPriority w:val="9"/>
    <w:rsid w:val="001B1C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B1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4278B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B1C7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1449D"/>
  </w:style>
  <w:style w:type="character" w:customStyle="1" w:styleId="Heading3Char">
    <w:name w:val="Heading 3 Char"/>
    <w:basedOn w:val="DefaultParagraphFont"/>
    <w:link w:val="Heading3"/>
    <w:uiPriority w:val="9"/>
    <w:rsid w:val="001B1C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B1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4278B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2019-10-15T12:22:00Z</cp:lastPrinted>
  <dcterms:created xsi:type="dcterms:W3CDTF">2020-07-22T06:02:00Z</dcterms:created>
  <dcterms:modified xsi:type="dcterms:W3CDTF">2020-07-22T06:02:00Z</dcterms:modified>
</cp:coreProperties>
</file>